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49388" w14:textId="77777777" w:rsidR="00E804C8" w:rsidRPr="00911BA9" w:rsidRDefault="00E804C8" w:rsidP="00911BA9">
      <w:pPr>
        <w:pStyle w:val="11"/>
        <w:suppressAutoHyphens/>
        <w:ind w:firstLine="567"/>
        <w:contextualSpacing/>
        <w:jc w:val="right"/>
        <w:rPr>
          <w:bCs/>
        </w:rPr>
      </w:pPr>
      <w:r w:rsidRPr="00911BA9">
        <w:rPr>
          <w:bCs/>
        </w:rPr>
        <w:t>Додаток</w:t>
      </w:r>
    </w:p>
    <w:p w14:paraId="4F4CB0C8" w14:textId="77777777" w:rsidR="00E804C8" w:rsidRPr="00911BA9" w:rsidRDefault="00E804C8" w:rsidP="00911BA9">
      <w:pPr>
        <w:pStyle w:val="11"/>
        <w:suppressAutoHyphens/>
        <w:ind w:firstLine="567"/>
        <w:contextualSpacing/>
        <w:jc w:val="right"/>
        <w:rPr>
          <w:bCs/>
        </w:rPr>
      </w:pPr>
    </w:p>
    <w:p w14:paraId="4C26C38B" w14:textId="77777777" w:rsidR="00E804C8" w:rsidRPr="00911BA9" w:rsidRDefault="00E804C8" w:rsidP="00911BA9">
      <w:pPr>
        <w:pStyle w:val="11"/>
        <w:suppressAutoHyphens/>
        <w:contextualSpacing/>
        <w:jc w:val="center"/>
        <w:rPr>
          <w:bCs/>
        </w:rPr>
      </w:pPr>
      <w:r w:rsidRPr="00911BA9">
        <w:rPr>
          <w:bCs/>
        </w:rPr>
        <w:t>сторінки 23-26 чинної стратегії</w:t>
      </w:r>
    </w:p>
    <w:p w14:paraId="06289200" w14:textId="77777777" w:rsidR="00E804C8" w:rsidRPr="00911BA9" w:rsidRDefault="00E804C8" w:rsidP="00911BA9">
      <w:pPr>
        <w:pStyle w:val="11"/>
        <w:suppressAutoHyphens/>
        <w:ind w:firstLine="567"/>
        <w:contextualSpacing/>
        <w:jc w:val="center"/>
        <w:rPr>
          <w:rFonts w:eastAsia="NSimSun"/>
          <w:b/>
        </w:rPr>
      </w:pPr>
      <w:r w:rsidRPr="00911BA9">
        <w:rPr>
          <w:b/>
        </w:rPr>
        <w:t>1.5. „</w:t>
      </w:r>
      <w:r w:rsidRPr="00911BA9">
        <w:rPr>
          <w:b/>
          <w:bCs/>
        </w:rPr>
        <w:t>Адміністративно-територіальний устрій області</w:t>
      </w:r>
      <w:r w:rsidRPr="00911BA9">
        <w:rPr>
          <w:rFonts w:eastAsia="NSimSun"/>
          <w:b/>
        </w:rPr>
        <w:t>ˮ</w:t>
      </w:r>
    </w:p>
    <w:p w14:paraId="5D75D00E" w14:textId="77777777" w:rsidR="00E804C8" w:rsidRPr="00911BA9" w:rsidRDefault="00E804C8" w:rsidP="00911BA9">
      <w:pPr>
        <w:pStyle w:val="11"/>
        <w:suppressAutoHyphens/>
        <w:ind w:firstLine="567"/>
        <w:contextualSpacing/>
        <w:jc w:val="center"/>
        <w:rPr>
          <w:rFonts w:eastAsia="NSimSun"/>
          <w:i/>
          <w:iCs/>
        </w:rPr>
      </w:pPr>
      <w:r w:rsidRPr="00911BA9">
        <w:rPr>
          <w:i/>
          <w:iCs/>
        </w:rPr>
        <w:t>(пропонуємо назву пункту 1.5. стратегії „Адміністративно-територіальний поділ та формування територіальних громад</w:t>
      </w:r>
      <w:r w:rsidRPr="00911BA9">
        <w:rPr>
          <w:rFonts w:eastAsia="NSimSun"/>
          <w:i/>
          <w:iCs/>
        </w:rPr>
        <w:t xml:space="preserve">ˮ </w:t>
      </w:r>
      <w:r w:rsidRPr="00911BA9">
        <w:rPr>
          <w:bCs/>
          <w:i/>
          <w:iCs/>
        </w:rPr>
        <w:t xml:space="preserve">змінити на </w:t>
      </w:r>
      <w:r w:rsidRPr="00911BA9">
        <w:rPr>
          <w:i/>
          <w:iCs/>
        </w:rPr>
        <w:t>„</w:t>
      </w:r>
      <w:r w:rsidRPr="00911BA9">
        <w:rPr>
          <w:bCs/>
          <w:i/>
          <w:iCs/>
        </w:rPr>
        <w:t>Адміністративно-територіальний устрій області</w:t>
      </w:r>
      <w:r w:rsidRPr="00911BA9">
        <w:rPr>
          <w:rFonts w:eastAsia="NSimSun"/>
          <w:i/>
          <w:iCs/>
        </w:rPr>
        <w:t>ˮ)</w:t>
      </w:r>
    </w:p>
    <w:p w14:paraId="0BBBA2EC" w14:textId="77777777" w:rsidR="00E804C8" w:rsidRPr="00911BA9" w:rsidRDefault="00E804C8" w:rsidP="00911BA9">
      <w:pPr>
        <w:pStyle w:val="11"/>
        <w:suppressAutoHyphens/>
        <w:ind w:firstLine="567"/>
        <w:contextualSpacing/>
        <w:jc w:val="center"/>
        <w:rPr>
          <w:rFonts w:eastAsia="NSimSun"/>
          <w:b/>
        </w:rPr>
      </w:pPr>
    </w:p>
    <w:p w14:paraId="3865F88C" w14:textId="77777777" w:rsidR="00E804C8" w:rsidRPr="00911BA9" w:rsidRDefault="00E804C8" w:rsidP="00911BA9">
      <w:pPr>
        <w:pStyle w:val="11"/>
        <w:suppressAutoHyphens/>
        <w:ind w:firstLine="567"/>
        <w:contextualSpacing/>
        <w:jc w:val="center"/>
        <w:rPr>
          <w:b/>
          <w:bCs/>
          <w:sz w:val="10"/>
          <w:szCs w:val="10"/>
        </w:rPr>
      </w:pPr>
    </w:p>
    <w:p w14:paraId="3AFCF145" w14:textId="77777777" w:rsidR="00E804C8" w:rsidRPr="00911BA9" w:rsidRDefault="00E804C8" w:rsidP="00911BA9">
      <w:pPr>
        <w:pStyle w:val="Default"/>
        <w:suppressAutoHyphens/>
        <w:ind w:firstLine="567"/>
        <w:contextualSpacing/>
        <w:jc w:val="both"/>
        <w:rPr>
          <w:color w:val="auto"/>
          <w:sz w:val="28"/>
          <w:szCs w:val="28"/>
          <w:lang w:val="uk-UA"/>
        </w:rPr>
      </w:pPr>
      <w:r w:rsidRPr="00911BA9">
        <w:rPr>
          <w:color w:val="auto"/>
          <w:sz w:val="28"/>
          <w:szCs w:val="28"/>
          <w:lang w:val="uk-UA"/>
        </w:rPr>
        <w:t xml:space="preserve">Тернопільська область утворена 4 грудня 1939 року, територія складає </w:t>
      </w:r>
      <w:r w:rsidRPr="00911BA9">
        <w:rPr>
          <w:color w:val="auto"/>
          <w:sz w:val="28"/>
          <w:szCs w:val="28"/>
          <w:lang w:val="uk-UA"/>
        </w:rPr>
        <w:br/>
        <w:t xml:space="preserve">13,8 тис. кв. км, населення становить 1 021 713 осіб (станом на 1 січня                   2022 року). </w:t>
      </w:r>
    </w:p>
    <w:p w14:paraId="14C0B8D0" w14:textId="77777777" w:rsidR="00E804C8" w:rsidRPr="00911BA9" w:rsidRDefault="00E804C8" w:rsidP="00911BA9">
      <w:pPr>
        <w:pStyle w:val="Default"/>
        <w:suppressAutoHyphens/>
        <w:ind w:firstLine="567"/>
        <w:contextualSpacing/>
        <w:jc w:val="both"/>
        <w:rPr>
          <w:color w:val="auto"/>
          <w:sz w:val="28"/>
          <w:szCs w:val="28"/>
          <w:lang w:val="uk-UA"/>
        </w:rPr>
      </w:pPr>
      <w:r w:rsidRPr="00911BA9">
        <w:rPr>
          <w:color w:val="auto"/>
          <w:sz w:val="28"/>
          <w:szCs w:val="28"/>
          <w:lang w:val="uk-UA"/>
        </w:rPr>
        <w:t xml:space="preserve">В області, як і у Західному регіоні в цілому, історично склалася система розселення, при якій значну частку складають малочисельні поселення, причому міське населення складає близько 45 % від загальної чисельності. </w:t>
      </w:r>
    </w:p>
    <w:p w14:paraId="407EC7BF" w14:textId="77777777" w:rsidR="00E804C8" w:rsidRPr="00911BA9" w:rsidRDefault="00E804C8" w:rsidP="00911BA9">
      <w:pPr>
        <w:pStyle w:val="Default"/>
        <w:suppressAutoHyphens/>
        <w:ind w:firstLine="567"/>
        <w:contextualSpacing/>
        <w:jc w:val="both"/>
        <w:rPr>
          <w:color w:val="auto"/>
          <w:sz w:val="28"/>
          <w:szCs w:val="28"/>
          <w:lang w:val="uk-UA"/>
        </w:rPr>
      </w:pPr>
      <w:r w:rsidRPr="00911BA9">
        <w:rPr>
          <w:color w:val="auto"/>
          <w:sz w:val="28"/>
          <w:szCs w:val="28"/>
          <w:lang w:val="uk-UA"/>
        </w:rPr>
        <w:t xml:space="preserve">До проведення реформи адміністративно-територіальний устрій області складався з 17 районів, 4 міст обласного, 14 міст районного значення,                 17 селищ міського типу, 1 селища та 1022 сіл, а система місцевого самоврядування – з 1 обласної ради, 17 районних рад, 18 міських, 17 селищних та 580 сільських рад. </w:t>
      </w:r>
    </w:p>
    <w:p w14:paraId="5AC1CF77" w14:textId="77777777" w:rsidR="00E804C8" w:rsidRPr="00911BA9" w:rsidRDefault="00E804C8" w:rsidP="00911BA9">
      <w:pPr>
        <w:shd w:val="clear" w:color="auto" w:fill="FFFFFF"/>
        <w:suppressAutoHyphens/>
        <w:ind w:firstLine="709"/>
        <w:contextualSpacing/>
        <w:jc w:val="both"/>
        <w:rPr>
          <w:sz w:val="28"/>
          <w:szCs w:val="28"/>
          <w:lang w:eastAsia="uk-UA"/>
        </w:rPr>
      </w:pPr>
      <w:r w:rsidRPr="00911BA9">
        <w:rPr>
          <w:sz w:val="28"/>
          <w:szCs w:val="28"/>
          <w:lang w:eastAsia="uk-UA"/>
        </w:rPr>
        <w:t>Розпорядженнями Кабінету Міністрів України від 22 квітня 2020 року №482-р затверджено перспективний план формування територій громад Тернопільської області, а від 12 червня 2020 року № 724-р – визначено                     55 адміністративних центрів та затверджено території відповідних                           55 територіальних громад області (перелік територіальних громад наведено в таблиці 1) .</w:t>
      </w:r>
    </w:p>
    <w:p w14:paraId="5840E358" w14:textId="77777777" w:rsidR="00E804C8" w:rsidRPr="00911BA9" w:rsidRDefault="00E804C8" w:rsidP="00911BA9">
      <w:pPr>
        <w:shd w:val="clear" w:color="auto" w:fill="FFFFFF"/>
        <w:suppressAutoHyphens/>
        <w:ind w:firstLine="709"/>
        <w:contextualSpacing/>
        <w:jc w:val="both"/>
        <w:rPr>
          <w:sz w:val="28"/>
          <w:szCs w:val="28"/>
          <w:lang w:eastAsia="uk-UA"/>
        </w:rPr>
      </w:pPr>
      <w:r w:rsidRPr="00911BA9">
        <w:rPr>
          <w:sz w:val="28"/>
          <w:szCs w:val="28"/>
          <w:lang w:eastAsia="uk-UA"/>
        </w:rPr>
        <w:t>Постановою Центральної виборчої комісії від 08 серпня 2020 року № 160 на 25 жовтня 2020 року призначено перші вибори відповідних депутатів і голів територіальних громад, які відбулися у визначений термін.</w:t>
      </w:r>
    </w:p>
    <w:p w14:paraId="4C5E7C03" w14:textId="77777777" w:rsidR="00E804C8" w:rsidRPr="00911BA9" w:rsidRDefault="00E804C8" w:rsidP="00911BA9">
      <w:pPr>
        <w:shd w:val="clear" w:color="auto" w:fill="FFFFFF"/>
        <w:suppressAutoHyphens/>
        <w:ind w:firstLine="709"/>
        <w:contextualSpacing/>
        <w:jc w:val="both"/>
        <w:rPr>
          <w:sz w:val="28"/>
          <w:szCs w:val="28"/>
          <w:lang w:eastAsia="uk-UA"/>
        </w:rPr>
      </w:pPr>
      <w:r w:rsidRPr="00911BA9">
        <w:rPr>
          <w:sz w:val="28"/>
          <w:szCs w:val="28"/>
          <w:lang w:eastAsia="uk-UA"/>
        </w:rPr>
        <w:t>Також Верховною Радою України 17 липня 2020 року було прийнято постанову № 807-IX, згідно якої на території області утворено 3 райони – Кременецький, Тернопільський та Чортківський райони (перелік районів наведено в таблиці 2).</w:t>
      </w:r>
    </w:p>
    <w:p w14:paraId="5FC85F25" w14:textId="77777777" w:rsidR="00E804C8" w:rsidRPr="00911BA9" w:rsidRDefault="00E804C8" w:rsidP="00911BA9">
      <w:pPr>
        <w:shd w:val="clear" w:color="auto" w:fill="FFFFFF"/>
        <w:suppressAutoHyphens/>
        <w:ind w:firstLine="708"/>
        <w:contextualSpacing/>
        <w:jc w:val="both"/>
        <w:rPr>
          <w:sz w:val="28"/>
          <w:szCs w:val="28"/>
          <w:shd w:val="clear" w:color="auto" w:fill="FFFFFF"/>
        </w:rPr>
      </w:pPr>
      <w:r w:rsidRPr="00911BA9">
        <w:rPr>
          <w:sz w:val="28"/>
          <w:szCs w:val="28"/>
          <w:lang w:eastAsia="uk-UA"/>
        </w:rPr>
        <w:t xml:space="preserve">Законом України </w:t>
      </w:r>
      <w:r w:rsidRPr="00911BA9">
        <w:rPr>
          <w:sz w:val="28"/>
          <w:szCs w:val="28"/>
        </w:rPr>
        <w:t>„</w:t>
      </w:r>
      <w:r w:rsidRPr="00911BA9">
        <w:rPr>
          <w:sz w:val="28"/>
          <w:szCs w:val="28"/>
          <w:lang w:eastAsia="uk-UA"/>
        </w:rPr>
        <w:t>Про порядок вирішення окремих питань адміністративно-територіального устрою України</w:t>
      </w:r>
      <w:r w:rsidRPr="00911BA9">
        <w:rPr>
          <w:rFonts w:eastAsia="NSimSun"/>
          <w:sz w:val="28"/>
          <w:szCs w:val="28"/>
        </w:rPr>
        <w:t>ˮ</w:t>
      </w:r>
      <w:r w:rsidRPr="00911BA9">
        <w:rPr>
          <w:sz w:val="28"/>
          <w:szCs w:val="28"/>
          <w:lang w:eastAsia="uk-UA"/>
        </w:rPr>
        <w:t xml:space="preserve"> прибрано радянське регулювання питань адмінтерустрою та, у тому числі, внормовано категорії населених пунктів. </w:t>
      </w:r>
      <w:r w:rsidRPr="00911BA9">
        <w:rPr>
          <w:sz w:val="28"/>
          <w:szCs w:val="28"/>
          <w:shd w:val="clear" w:color="auto" w:fill="FFFFFF"/>
        </w:rPr>
        <w:t>У прикінцевих положеннях закону визначено, що населені пункти, які до дня набрання чинності цим законом були віднесені до категорії селищ міського типу, відносяться до категорії селищ, а міста республіканського, обласного та районного значення – до категорії міст.</w:t>
      </w:r>
    </w:p>
    <w:p w14:paraId="24F70967" w14:textId="77777777" w:rsidR="00E804C8" w:rsidRPr="00911BA9" w:rsidRDefault="00E804C8" w:rsidP="00911BA9">
      <w:pPr>
        <w:suppressAutoHyphens/>
        <w:ind w:firstLine="567"/>
        <w:contextualSpacing/>
        <w:jc w:val="both"/>
        <w:rPr>
          <w:sz w:val="28"/>
          <w:szCs w:val="28"/>
        </w:rPr>
      </w:pPr>
      <w:r w:rsidRPr="00911BA9">
        <w:rPr>
          <w:sz w:val="28"/>
          <w:szCs w:val="28"/>
          <w:shd w:val="clear" w:color="auto" w:fill="FFFFFF"/>
        </w:rPr>
        <w:t xml:space="preserve">Таким чином, станом на вересень 2024 року система адміністративно-територіального устрою області складається з 3 районів, </w:t>
      </w:r>
      <w:r w:rsidRPr="00911BA9">
        <w:rPr>
          <w:sz w:val="28"/>
          <w:szCs w:val="28"/>
        </w:rPr>
        <w:t>18 міст, 18 селищ та 1022 сіл, а система органів місцевого самоврядування – з 1 обласної ради,                 3 районних рад та 55 рад територіальних громад (число адміністративно- територіальних одиниць області наведено у таблиці 3, карта адміністративно-територіальних одиниць у таблиці 4).</w:t>
      </w:r>
    </w:p>
    <w:p w14:paraId="34306AAB" w14:textId="77777777" w:rsidR="00E804C8" w:rsidRPr="00911BA9" w:rsidRDefault="00E804C8" w:rsidP="00911BA9">
      <w:pPr>
        <w:suppressAutoHyphens/>
        <w:ind w:firstLine="567"/>
        <w:contextualSpacing/>
        <w:jc w:val="both"/>
        <w:rPr>
          <w:sz w:val="28"/>
          <w:szCs w:val="28"/>
        </w:rPr>
      </w:pPr>
    </w:p>
    <w:p w14:paraId="4078E914" w14:textId="77777777" w:rsidR="00E804C8" w:rsidRPr="00911BA9" w:rsidRDefault="00E804C8" w:rsidP="00911BA9">
      <w:pPr>
        <w:pStyle w:val="Default"/>
        <w:suppressAutoHyphens/>
        <w:ind w:firstLine="567"/>
        <w:contextualSpacing/>
        <w:jc w:val="right"/>
        <w:rPr>
          <w:bCs/>
          <w:color w:val="auto"/>
          <w:sz w:val="28"/>
          <w:szCs w:val="28"/>
          <w:lang w:val="uk-UA"/>
        </w:rPr>
      </w:pPr>
      <w:r w:rsidRPr="00911BA9">
        <w:rPr>
          <w:bCs/>
          <w:color w:val="auto"/>
          <w:sz w:val="28"/>
          <w:szCs w:val="28"/>
          <w:lang w:val="uk-UA"/>
        </w:rPr>
        <w:lastRenderedPageBreak/>
        <w:t>Таблиця 1</w:t>
      </w:r>
    </w:p>
    <w:p w14:paraId="79927EA0" w14:textId="77777777" w:rsidR="00E804C8" w:rsidRPr="00911BA9" w:rsidRDefault="00E804C8" w:rsidP="00911BA9">
      <w:pPr>
        <w:pStyle w:val="Default"/>
        <w:suppressAutoHyphens/>
        <w:ind w:firstLine="567"/>
        <w:contextualSpacing/>
        <w:jc w:val="center"/>
        <w:rPr>
          <w:b/>
          <w:bCs/>
          <w:color w:val="auto"/>
          <w:sz w:val="28"/>
          <w:szCs w:val="28"/>
          <w:lang w:val="uk-UA"/>
        </w:rPr>
      </w:pPr>
      <w:r w:rsidRPr="00911BA9">
        <w:rPr>
          <w:b/>
          <w:bCs/>
          <w:color w:val="auto"/>
          <w:sz w:val="28"/>
          <w:szCs w:val="28"/>
          <w:lang w:val="uk-UA"/>
        </w:rPr>
        <w:t>Перелік територіальних громад області</w:t>
      </w:r>
    </w:p>
    <w:p w14:paraId="0410C294" w14:textId="77777777" w:rsidR="00E804C8" w:rsidRPr="00911BA9" w:rsidRDefault="00E804C8" w:rsidP="00911BA9">
      <w:pPr>
        <w:pStyle w:val="Default"/>
        <w:suppressAutoHyphens/>
        <w:ind w:firstLine="567"/>
        <w:contextualSpacing/>
        <w:jc w:val="center"/>
        <w:rPr>
          <w:b/>
          <w:bCs/>
          <w:color w:val="auto"/>
          <w:sz w:val="10"/>
          <w:szCs w:val="10"/>
          <w:lang w:val="uk-UA"/>
        </w:rPr>
      </w:pPr>
    </w:p>
    <w:tbl>
      <w:tblPr>
        <w:tblW w:w="9889" w:type="dxa"/>
        <w:tblInd w:w="-34" w:type="dxa"/>
        <w:tblLook w:val="04A0" w:firstRow="1" w:lastRow="0" w:firstColumn="1" w:lastColumn="0" w:noHBand="0" w:noVBand="1"/>
      </w:tblPr>
      <w:tblGrid>
        <w:gridCol w:w="569"/>
        <w:gridCol w:w="2728"/>
        <w:gridCol w:w="568"/>
        <w:gridCol w:w="2728"/>
        <w:gridCol w:w="568"/>
        <w:gridCol w:w="2728"/>
      </w:tblGrid>
      <w:tr w:rsidR="00535715" w:rsidRPr="00911BA9" w14:paraId="42E1346C"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12056463" w14:textId="77777777" w:rsidR="00E804C8" w:rsidRPr="00911BA9" w:rsidRDefault="00E804C8" w:rsidP="00911BA9">
            <w:pPr>
              <w:suppressAutoHyphens/>
              <w:ind w:left="-108" w:right="-108"/>
              <w:contextualSpacing/>
              <w:jc w:val="center"/>
              <w:rPr>
                <w:b/>
                <w:bCs/>
                <w:lang w:eastAsia="uk-UA"/>
              </w:rPr>
            </w:pPr>
            <w:r w:rsidRPr="00911BA9">
              <w:rPr>
                <w:b/>
                <w:bCs/>
                <w:lang w:eastAsia="uk-UA"/>
              </w:rPr>
              <w:t>№ з/п</w:t>
            </w:r>
          </w:p>
        </w:tc>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8DB6A" w14:textId="77777777" w:rsidR="00E804C8" w:rsidRPr="00911BA9" w:rsidRDefault="00E804C8" w:rsidP="00911BA9">
            <w:pPr>
              <w:suppressAutoHyphens/>
              <w:contextualSpacing/>
              <w:jc w:val="center"/>
              <w:rPr>
                <w:b/>
                <w:bCs/>
                <w:lang w:eastAsia="uk-UA"/>
              </w:rPr>
            </w:pPr>
            <w:r w:rsidRPr="00911BA9">
              <w:rPr>
                <w:b/>
                <w:bCs/>
              </w:rPr>
              <w:t>Назва територіальної громади</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7366D37" w14:textId="77777777" w:rsidR="00E804C8" w:rsidRPr="00911BA9" w:rsidRDefault="00E804C8" w:rsidP="00911BA9">
            <w:pPr>
              <w:suppressAutoHyphens/>
              <w:contextualSpacing/>
              <w:jc w:val="center"/>
              <w:rPr>
                <w:b/>
                <w:bCs/>
                <w:lang w:eastAsia="uk-UA"/>
              </w:rPr>
            </w:pPr>
            <w:r w:rsidRPr="00911BA9">
              <w:rPr>
                <w:b/>
                <w:bCs/>
                <w:lang w:eastAsia="uk-UA"/>
              </w:rPr>
              <w:t>№ з/п</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0E08ACA0" w14:textId="77777777" w:rsidR="00E804C8" w:rsidRPr="00911BA9" w:rsidRDefault="00E804C8" w:rsidP="00911BA9">
            <w:pPr>
              <w:suppressAutoHyphens/>
              <w:contextualSpacing/>
              <w:jc w:val="center"/>
              <w:rPr>
                <w:b/>
                <w:bCs/>
                <w:lang w:eastAsia="uk-UA"/>
              </w:rPr>
            </w:pPr>
            <w:r w:rsidRPr="00911BA9">
              <w:rPr>
                <w:b/>
                <w:bCs/>
              </w:rPr>
              <w:t>Назва територіальної громади</w:t>
            </w:r>
          </w:p>
        </w:tc>
        <w:tc>
          <w:tcPr>
            <w:tcW w:w="568" w:type="dxa"/>
            <w:tcBorders>
              <w:top w:val="single" w:sz="4" w:space="0" w:color="auto"/>
              <w:left w:val="single" w:sz="4" w:space="0" w:color="auto"/>
              <w:bottom w:val="single" w:sz="4" w:space="0" w:color="auto"/>
              <w:right w:val="single" w:sz="4" w:space="0" w:color="auto"/>
            </w:tcBorders>
          </w:tcPr>
          <w:p w14:paraId="7DD34133" w14:textId="77777777" w:rsidR="00E804C8" w:rsidRPr="00911BA9" w:rsidRDefault="00E804C8" w:rsidP="00911BA9">
            <w:pPr>
              <w:suppressAutoHyphens/>
              <w:contextualSpacing/>
              <w:jc w:val="center"/>
              <w:rPr>
                <w:b/>
                <w:bCs/>
                <w:lang w:eastAsia="uk-UA"/>
              </w:rPr>
            </w:pPr>
            <w:r w:rsidRPr="00911BA9">
              <w:rPr>
                <w:b/>
                <w:bCs/>
                <w:lang w:eastAsia="uk-UA"/>
              </w:rPr>
              <w:t>№ з/п</w:t>
            </w:r>
          </w:p>
        </w:tc>
        <w:tc>
          <w:tcPr>
            <w:tcW w:w="2728" w:type="dxa"/>
            <w:tcBorders>
              <w:top w:val="single" w:sz="4" w:space="0" w:color="auto"/>
              <w:left w:val="single" w:sz="4" w:space="0" w:color="auto"/>
              <w:bottom w:val="single" w:sz="4" w:space="0" w:color="auto"/>
              <w:right w:val="single" w:sz="4" w:space="0" w:color="auto"/>
            </w:tcBorders>
            <w:vAlign w:val="center"/>
          </w:tcPr>
          <w:p w14:paraId="2C7941E2" w14:textId="77777777" w:rsidR="00E804C8" w:rsidRPr="00911BA9" w:rsidRDefault="00E804C8" w:rsidP="00911BA9">
            <w:pPr>
              <w:suppressAutoHyphens/>
              <w:contextualSpacing/>
              <w:jc w:val="center"/>
              <w:rPr>
                <w:b/>
                <w:bCs/>
                <w:lang w:eastAsia="uk-UA"/>
              </w:rPr>
            </w:pPr>
            <w:r w:rsidRPr="00911BA9">
              <w:rPr>
                <w:b/>
                <w:bCs/>
              </w:rPr>
              <w:t>Назва територіальної громади</w:t>
            </w:r>
          </w:p>
        </w:tc>
      </w:tr>
      <w:tr w:rsidR="00535715" w:rsidRPr="00911BA9" w14:paraId="308F5BA0"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54A4EB59" w14:textId="77777777" w:rsidR="00E804C8" w:rsidRPr="00911BA9" w:rsidRDefault="00E804C8" w:rsidP="00911BA9">
            <w:pPr>
              <w:suppressAutoHyphens/>
              <w:ind w:left="-108" w:right="-108"/>
              <w:contextualSpacing/>
              <w:jc w:val="center"/>
              <w:rPr>
                <w:b/>
                <w:bCs/>
                <w:lang w:eastAsia="uk-UA"/>
              </w:rPr>
            </w:pPr>
            <w:r w:rsidRPr="00911BA9">
              <w:rPr>
                <w:b/>
                <w:bCs/>
                <w:lang w:eastAsia="uk-UA"/>
              </w:rPr>
              <w:t>1</w:t>
            </w:r>
          </w:p>
        </w:tc>
        <w:tc>
          <w:tcPr>
            <w:tcW w:w="2728" w:type="dxa"/>
            <w:tcBorders>
              <w:top w:val="single" w:sz="4" w:space="0" w:color="auto"/>
              <w:left w:val="single" w:sz="4" w:space="0" w:color="auto"/>
              <w:right w:val="single" w:sz="4" w:space="0" w:color="auto"/>
            </w:tcBorders>
            <w:shd w:val="clear" w:color="auto" w:fill="auto"/>
            <w:vAlign w:val="center"/>
            <w:hideMark/>
          </w:tcPr>
          <w:p w14:paraId="55E5A68C" w14:textId="77777777" w:rsidR="00E804C8" w:rsidRPr="00911BA9" w:rsidRDefault="00E804C8" w:rsidP="00911BA9">
            <w:pPr>
              <w:suppressAutoHyphens/>
              <w:contextualSpacing/>
              <w:rPr>
                <w:bCs/>
                <w:lang w:eastAsia="uk-UA"/>
              </w:rPr>
            </w:pPr>
            <w:r w:rsidRPr="00911BA9">
              <w:rPr>
                <w:bCs/>
                <w:lang w:eastAsia="uk-UA"/>
              </w:rPr>
              <w:t>Байковецька</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633344E" w14:textId="77777777" w:rsidR="00E804C8" w:rsidRPr="00911BA9" w:rsidRDefault="00E804C8" w:rsidP="00911BA9">
            <w:pPr>
              <w:suppressAutoHyphens/>
              <w:contextualSpacing/>
              <w:jc w:val="center"/>
              <w:rPr>
                <w:b/>
                <w:bCs/>
                <w:lang w:eastAsia="uk-UA"/>
              </w:rPr>
            </w:pPr>
            <w:r w:rsidRPr="00911BA9">
              <w:rPr>
                <w:b/>
                <w:bCs/>
                <w:lang w:eastAsia="uk-UA"/>
              </w:rPr>
              <w:t>20</w:t>
            </w:r>
          </w:p>
        </w:tc>
        <w:tc>
          <w:tcPr>
            <w:tcW w:w="2728" w:type="dxa"/>
            <w:tcBorders>
              <w:top w:val="single" w:sz="4" w:space="0" w:color="auto"/>
              <w:left w:val="single" w:sz="4" w:space="0" w:color="auto"/>
              <w:right w:val="single" w:sz="4" w:space="0" w:color="auto"/>
            </w:tcBorders>
            <w:shd w:val="clear" w:color="auto" w:fill="auto"/>
            <w:vAlign w:val="center"/>
          </w:tcPr>
          <w:p w14:paraId="556A804E" w14:textId="77777777" w:rsidR="00E804C8" w:rsidRPr="00911BA9" w:rsidRDefault="00E804C8" w:rsidP="00911BA9">
            <w:pPr>
              <w:suppressAutoHyphens/>
              <w:contextualSpacing/>
              <w:rPr>
                <w:bCs/>
                <w:lang w:eastAsia="uk-UA"/>
              </w:rPr>
            </w:pPr>
            <w:r w:rsidRPr="00911BA9">
              <w:rPr>
                <w:bCs/>
                <w:lang w:eastAsia="uk-UA"/>
              </w:rPr>
              <w:t xml:space="preserve">Збаразька </w:t>
            </w:r>
          </w:p>
        </w:tc>
        <w:tc>
          <w:tcPr>
            <w:tcW w:w="568" w:type="dxa"/>
            <w:tcBorders>
              <w:top w:val="single" w:sz="4" w:space="0" w:color="auto"/>
              <w:left w:val="single" w:sz="4" w:space="0" w:color="auto"/>
              <w:bottom w:val="single" w:sz="4" w:space="0" w:color="auto"/>
              <w:right w:val="single" w:sz="4" w:space="0" w:color="auto"/>
            </w:tcBorders>
          </w:tcPr>
          <w:p w14:paraId="71C926B8" w14:textId="77777777" w:rsidR="00E804C8" w:rsidRPr="00911BA9" w:rsidRDefault="00E804C8" w:rsidP="00911BA9">
            <w:pPr>
              <w:suppressAutoHyphens/>
              <w:contextualSpacing/>
              <w:jc w:val="center"/>
              <w:rPr>
                <w:b/>
                <w:bCs/>
                <w:lang w:eastAsia="uk-UA"/>
              </w:rPr>
            </w:pPr>
            <w:r w:rsidRPr="00911BA9">
              <w:rPr>
                <w:b/>
                <w:bCs/>
                <w:lang w:eastAsia="uk-UA"/>
              </w:rPr>
              <w:t>38</w:t>
            </w:r>
          </w:p>
        </w:tc>
        <w:tc>
          <w:tcPr>
            <w:tcW w:w="2728" w:type="dxa"/>
            <w:tcBorders>
              <w:top w:val="single" w:sz="4" w:space="0" w:color="auto"/>
              <w:left w:val="single" w:sz="4" w:space="0" w:color="auto"/>
            </w:tcBorders>
            <w:vAlign w:val="center"/>
          </w:tcPr>
          <w:p w14:paraId="4CDF60BF" w14:textId="77777777" w:rsidR="00E804C8" w:rsidRPr="00911BA9" w:rsidRDefault="00E804C8" w:rsidP="00911BA9">
            <w:pPr>
              <w:suppressAutoHyphens/>
              <w:contextualSpacing/>
              <w:rPr>
                <w:bCs/>
                <w:lang w:eastAsia="uk-UA"/>
              </w:rPr>
            </w:pPr>
            <w:r w:rsidRPr="00911BA9">
              <w:rPr>
                <w:bCs/>
                <w:lang w:eastAsia="uk-UA"/>
              </w:rPr>
              <w:t xml:space="preserve">Нагірянська </w:t>
            </w:r>
          </w:p>
        </w:tc>
      </w:tr>
      <w:tr w:rsidR="00535715" w:rsidRPr="00911BA9" w14:paraId="497A4C77"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06BAD39C" w14:textId="77777777" w:rsidR="00E804C8" w:rsidRPr="00911BA9" w:rsidRDefault="00E804C8" w:rsidP="00911BA9">
            <w:pPr>
              <w:suppressAutoHyphens/>
              <w:ind w:left="-108" w:right="-108"/>
              <w:contextualSpacing/>
              <w:jc w:val="center"/>
              <w:rPr>
                <w:b/>
                <w:bCs/>
                <w:lang w:eastAsia="uk-UA"/>
              </w:rPr>
            </w:pPr>
            <w:r w:rsidRPr="00911BA9">
              <w:rPr>
                <w:b/>
                <w:bCs/>
                <w:lang w:eastAsia="uk-UA"/>
              </w:rPr>
              <w:t>2</w:t>
            </w:r>
          </w:p>
        </w:tc>
        <w:tc>
          <w:tcPr>
            <w:tcW w:w="2728" w:type="dxa"/>
            <w:tcBorders>
              <w:left w:val="single" w:sz="4" w:space="0" w:color="auto"/>
              <w:right w:val="single" w:sz="4" w:space="0" w:color="auto"/>
            </w:tcBorders>
            <w:shd w:val="clear" w:color="auto" w:fill="auto"/>
            <w:vAlign w:val="center"/>
            <w:hideMark/>
          </w:tcPr>
          <w:p w14:paraId="4854A9EA" w14:textId="77777777" w:rsidR="00E804C8" w:rsidRPr="00911BA9" w:rsidRDefault="00E804C8" w:rsidP="00911BA9">
            <w:pPr>
              <w:suppressAutoHyphens/>
              <w:contextualSpacing/>
              <w:rPr>
                <w:bCs/>
                <w:lang w:eastAsia="uk-UA"/>
              </w:rPr>
            </w:pPr>
            <w:r w:rsidRPr="00911BA9">
              <w:rPr>
                <w:bCs/>
                <w:lang w:eastAsia="uk-UA"/>
              </w:rPr>
              <w:t>Бережанська</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73075038" w14:textId="77777777" w:rsidR="00E804C8" w:rsidRPr="00911BA9" w:rsidRDefault="00E804C8" w:rsidP="00911BA9">
            <w:pPr>
              <w:suppressAutoHyphens/>
              <w:contextualSpacing/>
              <w:jc w:val="center"/>
              <w:rPr>
                <w:b/>
                <w:bCs/>
                <w:lang w:eastAsia="uk-UA"/>
              </w:rPr>
            </w:pPr>
            <w:r w:rsidRPr="00911BA9">
              <w:rPr>
                <w:b/>
                <w:bCs/>
                <w:lang w:eastAsia="uk-UA"/>
              </w:rPr>
              <w:t>21</w:t>
            </w:r>
          </w:p>
        </w:tc>
        <w:tc>
          <w:tcPr>
            <w:tcW w:w="2728" w:type="dxa"/>
            <w:tcBorders>
              <w:left w:val="single" w:sz="4" w:space="0" w:color="auto"/>
              <w:right w:val="single" w:sz="4" w:space="0" w:color="auto"/>
            </w:tcBorders>
            <w:shd w:val="clear" w:color="auto" w:fill="auto"/>
            <w:vAlign w:val="center"/>
          </w:tcPr>
          <w:p w14:paraId="7A9D68DB" w14:textId="77777777" w:rsidR="00E804C8" w:rsidRPr="00911BA9" w:rsidRDefault="00E804C8" w:rsidP="00911BA9">
            <w:pPr>
              <w:suppressAutoHyphens/>
              <w:contextualSpacing/>
              <w:rPr>
                <w:bCs/>
                <w:lang w:eastAsia="uk-UA"/>
              </w:rPr>
            </w:pPr>
            <w:r w:rsidRPr="00911BA9">
              <w:rPr>
                <w:bCs/>
                <w:lang w:eastAsia="uk-UA"/>
              </w:rPr>
              <w:t xml:space="preserve">Зборівська </w:t>
            </w:r>
          </w:p>
        </w:tc>
        <w:tc>
          <w:tcPr>
            <w:tcW w:w="568" w:type="dxa"/>
            <w:tcBorders>
              <w:top w:val="single" w:sz="4" w:space="0" w:color="auto"/>
              <w:left w:val="single" w:sz="4" w:space="0" w:color="auto"/>
              <w:bottom w:val="single" w:sz="4" w:space="0" w:color="auto"/>
              <w:right w:val="single" w:sz="4" w:space="0" w:color="auto"/>
            </w:tcBorders>
          </w:tcPr>
          <w:p w14:paraId="03CC84C9" w14:textId="77777777" w:rsidR="00E804C8" w:rsidRPr="00911BA9" w:rsidRDefault="00E804C8" w:rsidP="00911BA9">
            <w:pPr>
              <w:suppressAutoHyphens/>
              <w:contextualSpacing/>
              <w:jc w:val="center"/>
              <w:rPr>
                <w:b/>
                <w:bCs/>
                <w:lang w:eastAsia="uk-UA"/>
              </w:rPr>
            </w:pPr>
            <w:r w:rsidRPr="00911BA9">
              <w:rPr>
                <w:b/>
                <w:bCs/>
                <w:lang w:eastAsia="uk-UA"/>
              </w:rPr>
              <w:t>39</w:t>
            </w:r>
          </w:p>
        </w:tc>
        <w:tc>
          <w:tcPr>
            <w:tcW w:w="2728" w:type="dxa"/>
            <w:tcBorders>
              <w:left w:val="single" w:sz="4" w:space="0" w:color="auto"/>
            </w:tcBorders>
            <w:vAlign w:val="center"/>
          </w:tcPr>
          <w:p w14:paraId="580EC3CC" w14:textId="77777777" w:rsidR="00E804C8" w:rsidRPr="00911BA9" w:rsidRDefault="00E804C8" w:rsidP="00911BA9">
            <w:pPr>
              <w:suppressAutoHyphens/>
              <w:contextualSpacing/>
              <w:rPr>
                <w:bCs/>
                <w:lang w:eastAsia="uk-UA"/>
              </w:rPr>
            </w:pPr>
            <w:r w:rsidRPr="00911BA9">
              <w:rPr>
                <w:bCs/>
                <w:lang w:eastAsia="uk-UA"/>
              </w:rPr>
              <w:t xml:space="preserve">Нараївська </w:t>
            </w:r>
          </w:p>
        </w:tc>
      </w:tr>
      <w:tr w:rsidR="00535715" w:rsidRPr="00911BA9" w14:paraId="1974455C"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73D44586" w14:textId="77777777" w:rsidR="00E804C8" w:rsidRPr="00911BA9" w:rsidRDefault="00E804C8" w:rsidP="00911BA9">
            <w:pPr>
              <w:suppressAutoHyphens/>
              <w:ind w:left="-108" w:right="-108"/>
              <w:contextualSpacing/>
              <w:jc w:val="center"/>
              <w:rPr>
                <w:b/>
                <w:bCs/>
                <w:lang w:eastAsia="uk-UA"/>
              </w:rPr>
            </w:pPr>
            <w:r w:rsidRPr="00911BA9">
              <w:rPr>
                <w:b/>
                <w:bCs/>
                <w:lang w:eastAsia="uk-UA"/>
              </w:rPr>
              <w:t>3</w:t>
            </w:r>
          </w:p>
        </w:tc>
        <w:tc>
          <w:tcPr>
            <w:tcW w:w="2728" w:type="dxa"/>
            <w:tcBorders>
              <w:left w:val="single" w:sz="4" w:space="0" w:color="auto"/>
              <w:right w:val="single" w:sz="4" w:space="0" w:color="auto"/>
            </w:tcBorders>
            <w:shd w:val="clear" w:color="auto" w:fill="auto"/>
            <w:vAlign w:val="center"/>
            <w:hideMark/>
          </w:tcPr>
          <w:p w14:paraId="317C0CC8" w14:textId="77777777" w:rsidR="00E804C8" w:rsidRPr="00911BA9" w:rsidRDefault="00E804C8" w:rsidP="00911BA9">
            <w:pPr>
              <w:suppressAutoHyphens/>
              <w:contextualSpacing/>
              <w:rPr>
                <w:bCs/>
                <w:lang w:eastAsia="uk-UA"/>
              </w:rPr>
            </w:pPr>
            <w:r w:rsidRPr="00911BA9">
              <w:rPr>
                <w:bCs/>
                <w:lang w:eastAsia="uk-UA"/>
              </w:rPr>
              <w:t>Білецька</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7F032C18" w14:textId="77777777" w:rsidR="00E804C8" w:rsidRPr="00911BA9" w:rsidRDefault="00E804C8" w:rsidP="00911BA9">
            <w:pPr>
              <w:suppressAutoHyphens/>
              <w:contextualSpacing/>
              <w:jc w:val="center"/>
              <w:rPr>
                <w:b/>
                <w:bCs/>
                <w:lang w:eastAsia="uk-UA"/>
              </w:rPr>
            </w:pPr>
            <w:r w:rsidRPr="00911BA9">
              <w:rPr>
                <w:b/>
                <w:bCs/>
                <w:lang w:eastAsia="uk-UA"/>
              </w:rPr>
              <w:t>22</w:t>
            </w:r>
          </w:p>
        </w:tc>
        <w:tc>
          <w:tcPr>
            <w:tcW w:w="2728" w:type="dxa"/>
            <w:tcBorders>
              <w:left w:val="single" w:sz="4" w:space="0" w:color="auto"/>
              <w:right w:val="single" w:sz="4" w:space="0" w:color="auto"/>
            </w:tcBorders>
            <w:shd w:val="clear" w:color="auto" w:fill="auto"/>
            <w:vAlign w:val="center"/>
          </w:tcPr>
          <w:p w14:paraId="37BF93F3" w14:textId="77777777" w:rsidR="00E804C8" w:rsidRPr="00911BA9" w:rsidRDefault="00E804C8" w:rsidP="00911BA9">
            <w:pPr>
              <w:suppressAutoHyphens/>
              <w:contextualSpacing/>
              <w:rPr>
                <w:bCs/>
                <w:lang w:eastAsia="uk-UA"/>
              </w:rPr>
            </w:pPr>
            <w:r w:rsidRPr="00911BA9">
              <w:rPr>
                <w:bCs/>
                <w:lang w:eastAsia="uk-UA"/>
              </w:rPr>
              <w:t xml:space="preserve">Золотниківська </w:t>
            </w:r>
          </w:p>
        </w:tc>
        <w:tc>
          <w:tcPr>
            <w:tcW w:w="568" w:type="dxa"/>
            <w:tcBorders>
              <w:top w:val="single" w:sz="4" w:space="0" w:color="auto"/>
              <w:left w:val="single" w:sz="4" w:space="0" w:color="auto"/>
              <w:bottom w:val="single" w:sz="4" w:space="0" w:color="auto"/>
              <w:right w:val="single" w:sz="4" w:space="0" w:color="auto"/>
            </w:tcBorders>
          </w:tcPr>
          <w:p w14:paraId="4B9B953D" w14:textId="77777777" w:rsidR="00E804C8" w:rsidRPr="00911BA9" w:rsidRDefault="00E804C8" w:rsidP="00911BA9">
            <w:pPr>
              <w:suppressAutoHyphens/>
              <w:contextualSpacing/>
              <w:jc w:val="center"/>
              <w:rPr>
                <w:b/>
                <w:bCs/>
                <w:lang w:eastAsia="uk-UA"/>
              </w:rPr>
            </w:pPr>
            <w:r w:rsidRPr="00911BA9">
              <w:rPr>
                <w:b/>
                <w:bCs/>
                <w:lang w:eastAsia="uk-UA"/>
              </w:rPr>
              <w:t>40</w:t>
            </w:r>
          </w:p>
        </w:tc>
        <w:tc>
          <w:tcPr>
            <w:tcW w:w="2728" w:type="dxa"/>
            <w:tcBorders>
              <w:left w:val="single" w:sz="4" w:space="0" w:color="auto"/>
            </w:tcBorders>
            <w:vAlign w:val="center"/>
          </w:tcPr>
          <w:p w14:paraId="2AB91556" w14:textId="77777777" w:rsidR="00E804C8" w:rsidRPr="00911BA9" w:rsidRDefault="00E804C8" w:rsidP="00911BA9">
            <w:pPr>
              <w:suppressAutoHyphens/>
              <w:contextualSpacing/>
              <w:rPr>
                <w:bCs/>
                <w:lang w:eastAsia="uk-UA"/>
              </w:rPr>
            </w:pPr>
            <w:r w:rsidRPr="00911BA9">
              <w:rPr>
                <w:bCs/>
                <w:lang w:eastAsia="uk-UA"/>
              </w:rPr>
              <w:t xml:space="preserve">Озернянська </w:t>
            </w:r>
          </w:p>
        </w:tc>
      </w:tr>
      <w:tr w:rsidR="00535715" w:rsidRPr="00911BA9" w14:paraId="7ECF7780"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1C9587FB" w14:textId="77777777" w:rsidR="00E804C8" w:rsidRPr="00911BA9" w:rsidRDefault="00E804C8" w:rsidP="00911BA9">
            <w:pPr>
              <w:suppressAutoHyphens/>
              <w:ind w:left="-108" w:right="-108"/>
              <w:contextualSpacing/>
              <w:jc w:val="center"/>
              <w:rPr>
                <w:b/>
                <w:bCs/>
                <w:lang w:eastAsia="uk-UA"/>
              </w:rPr>
            </w:pPr>
            <w:r w:rsidRPr="00911BA9">
              <w:rPr>
                <w:b/>
                <w:bCs/>
                <w:lang w:eastAsia="uk-UA"/>
              </w:rPr>
              <w:t>4</w:t>
            </w:r>
          </w:p>
        </w:tc>
        <w:tc>
          <w:tcPr>
            <w:tcW w:w="2728" w:type="dxa"/>
            <w:tcBorders>
              <w:left w:val="single" w:sz="4" w:space="0" w:color="auto"/>
              <w:right w:val="single" w:sz="4" w:space="0" w:color="auto"/>
            </w:tcBorders>
            <w:shd w:val="clear" w:color="auto" w:fill="auto"/>
            <w:vAlign w:val="center"/>
            <w:hideMark/>
          </w:tcPr>
          <w:p w14:paraId="2F8E6C72" w14:textId="77777777" w:rsidR="00E804C8" w:rsidRPr="00911BA9" w:rsidRDefault="00E804C8" w:rsidP="00911BA9">
            <w:pPr>
              <w:suppressAutoHyphens/>
              <w:contextualSpacing/>
              <w:rPr>
                <w:bCs/>
                <w:lang w:eastAsia="uk-UA"/>
              </w:rPr>
            </w:pPr>
            <w:r w:rsidRPr="00911BA9">
              <w:rPr>
                <w:bCs/>
                <w:lang w:eastAsia="uk-UA"/>
              </w:rPr>
              <w:t>Білобожницька</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5E3171A" w14:textId="77777777" w:rsidR="00E804C8" w:rsidRPr="00911BA9" w:rsidRDefault="00E804C8" w:rsidP="00911BA9">
            <w:pPr>
              <w:suppressAutoHyphens/>
              <w:contextualSpacing/>
              <w:jc w:val="center"/>
              <w:rPr>
                <w:b/>
                <w:bCs/>
                <w:lang w:eastAsia="uk-UA"/>
              </w:rPr>
            </w:pPr>
            <w:r w:rsidRPr="00911BA9">
              <w:rPr>
                <w:b/>
                <w:bCs/>
                <w:lang w:eastAsia="uk-UA"/>
              </w:rPr>
              <w:t>23</w:t>
            </w:r>
          </w:p>
        </w:tc>
        <w:tc>
          <w:tcPr>
            <w:tcW w:w="2728" w:type="dxa"/>
            <w:tcBorders>
              <w:left w:val="single" w:sz="4" w:space="0" w:color="auto"/>
              <w:right w:val="single" w:sz="4" w:space="0" w:color="auto"/>
            </w:tcBorders>
            <w:shd w:val="clear" w:color="auto" w:fill="auto"/>
            <w:vAlign w:val="center"/>
          </w:tcPr>
          <w:p w14:paraId="73F9F112" w14:textId="77777777" w:rsidR="00E804C8" w:rsidRPr="00911BA9" w:rsidRDefault="00E804C8" w:rsidP="00911BA9">
            <w:pPr>
              <w:suppressAutoHyphens/>
              <w:contextualSpacing/>
              <w:rPr>
                <w:bCs/>
                <w:lang w:eastAsia="uk-UA"/>
              </w:rPr>
            </w:pPr>
            <w:r w:rsidRPr="00911BA9">
              <w:rPr>
                <w:bCs/>
                <w:lang w:eastAsia="uk-UA"/>
              </w:rPr>
              <w:t xml:space="preserve">Золотопотіцька </w:t>
            </w:r>
          </w:p>
        </w:tc>
        <w:tc>
          <w:tcPr>
            <w:tcW w:w="568" w:type="dxa"/>
            <w:tcBorders>
              <w:top w:val="single" w:sz="4" w:space="0" w:color="auto"/>
              <w:left w:val="single" w:sz="4" w:space="0" w:color="auto"/>
              <w:bottom w:val="single" w:sz="4" w:space="0" w:color="auto"/>
              <w:right w:val="single" w:sz="4" w:space="0" w:color="auto"/>
            </w:tcBorders>
          </w:tcPr>
          <w:p w14:paraId="56A23B52" w14:textId="77777777" w:rsidR="00E804C8" w:rsidRPr="00911BA9" w:rsidRDefault="00E804C8" w:rsidP="00911BA9">
            <w:pPr>
              <w:suppressAutoHyphens/>
              <w:contextualSpacing/>
              <w:jc w:val="center"/>
              <w:rPr>
                <w:b/>
                <w:bCs/>
                <w:lang w:eastAsia="uk-UA"/>
              </w:rPr>
            </w:pPr>
            <w:r w:rsidRPr="00911BA9">
              <w:rPr>
                <w:b/>
                <w:bCs/>
                <w:lang w:eastAsia="uk-UA"/>
              </w:rPr>
              <w:t>41</w:t>
            </w:r>
          </w:p>
        </w:tc>
        <w:tc>
          <w:tcPr>
            <w:tcW w:w="2728" w:type="dxa"/>
            <w:tcBorders>
              <w:left w:val="single" w:sz="4" w:space="0" w:color="auto"/>
            </w:tcBorders>
            <w:vAlign w:val="center"/>
          </w:tcPr>
          <w:p w14:paraId="28CA9554" w14:textId="77777777" w:rsidR="00E804C8" w:rsidRPr="00911BA9" w:rsidRDefault="00E804C8" w:rsidP="00911BA9">
            <w:pPr>
              <w:suppressAutoHyphens/>
              <w:contextualSpacing/>
              <w:rPr>
                <w:bCs/>
                <w:lang w:eastAsia="uk-UA"/>
              </w:rPr>
            </w:pPr>
            <w:r w:rsidRPr="00911BA9">
              <w:rPr>
                <w:bCs/>
                <w:lang w:eastAsia="uk-UA"/>
              </w:rPr>
              <w:t xml:space="preserve">Підволочиська </w:t>
            </w:r>
          </w:p>
        </w:tc>
      </w:tr>
      <w:tr w:rsidR="00535715" w:rsidRPr="00911BA9" w14:paraId="36393ED4"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78286E58" w14:textId="77777777" w:rsidR="00E804C8" w:rsidRPr="00911BA9" w:rsidRDefault="00E804C8" w:rsidP="00911BA9">
            <w:pPr>
              <w:suppressAutoHyphens/>
              <w:ind w:left="-108" w:right="-108"/>
              <w:contextualSpacing/>
              <w:jc w:val="center"/>
              <w:rPr>
                <w:b/>
                <w:bCs/>
                <w:lang w:eastAsia="uk-UA"/>
              </w:rPr>
            </w:pPr>
            <w:r w:rsidRPr="00911BA9">
              <w:rPr>
                <w:b/>
                <w:bCs/>
                <w:lang w:eastAsia="uk-UA"/>
              </w:rPr>
              <w:t>5</w:t>
            </w:r>
          </w:p>
        </w:tc>
        <w:tc>
          <w:tcPr>
            <w:tcW w:w="2728" w:type="dxa"/>
            <w:tcBorders>
              <w:left w:val="single" w:sz="4" w:space="0" w:color="auto"/>
              <w:right w:val="single" w:sz="4" w:space="0" w:color="auto"/>
            </w:tcBorders>
            <w:shd w:val="clear" w:color="auto" w:fill="auto"/>
            <w:vAlign w:val="center"/>
            <w:hideMark/>
          </w:tcPr>
          <w:p w14:paraId="421E281F" w14:textId="77777777" w:rsidR="00E804C8" w:rsidRPr="00911BA9" w:rsidRDefault="00E804C8" w:rsidP="00911BA9">
            <w:pPr>
              <w:suppressAutoHyphens/>
              <w:contextualSpacing/>
              <w:rPr>
                <w:bCs/>
                <w:lang w:eastAsia="uk-UA"/>
              </w:rPr>
            </w:pPr>
            <w:r w:rsidRPr="00911BA9">
              <w:rPr>
                <w:bCs/>
                <w:lang w:eastAsia="uk-UA"/>
              </w:rPr>
              <w:t>Більче-Золотецька</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9F5F45F" w14:textId="77777777" w:rsidR="00E804C8" w:rsidRPr="00911BA9" w:rsidRDefault="00E804C8" w:rsidP="00911BA9">
            <w:pPr>
              <w:suppressAutoHyphens/>
              <w:contextualSpacing/>
              <w:jc w:val="center"/>
              <w:rPr>
                <w:b/>
                <w:bCs/>
                <w:lang w:eastAsia="uk-UA"/>
              </w:rPr>
            </w:pPr>
            <w:r w:rsidRPr="00911BA9">
              <w:rPr>
                <w:b/>
                <w:bCs/>
                <w:lang w:eastAsia="uk-UA"/>
              </w:rPr>
              <w:t>24</w:t>
            </w:r>
          </w:p>
        </w:tc>
        <w:tc>
          <w:tcPr>
            <w:tcW w:w="2728" w:type="dxa"/>
            <w:tcBorders>
              <w:left w:val="single" w:sz="4" w:space="0" w:color="auto"/>
              <w:right w:val="single" w:sz="4" w:space="0" w:color="auto"/>
            </w:tcBorders>
            <w:shd w:val="clear" w:color="auto" w:fill="auto"/>
            <w:vAlign w:val="center"/>
          </w:tcPr>
          <w:p w14:paraId="0BACA274" w14:textId="77777777" w:rsidR="00E804C8" w:rsidRPr="00911BA9" w:rsidRDefault="00E804C8" w:rsidP="00911BA9">
            <w:pPr>
              <w:suppressAutoHyphens/>
              <w:contextualSpacing/>
              <w:rPr>
                <w:bCs/>
                <w:lang w:eastAsia="uk-UA"/>
              </w:rPr>
            </w:pPr>
            <w:r w:rsidRPr="00911BA9">
              <w:rPr>
                <w:bCs/>
                <w:lang w:eastAsia="uk-UA"/>
              </w:rPr>
              <w:t xml:space="preserve">Іванівська </w:t>
            </w:r>
          </w:p>
        </w:tc>
        <w:tc>
          <w:tcPr>
            <w:tcW w:w="568" w:type="dxa"/>
            <w:tcBorders>
              <w:top w:val="single" w:sz="4" w:space="0" w:color="auto"/>
              <w:left w:val="single" w:sz="4" w:space="0" w:color="auto"/>
              <w:bottom w:val="single" w:sz="4" w:space="0" w:color="auto"/>
              <w:right w:val="single" w:sz="4" w:space="0" w:color="auto"/>
            </w:tcBorders>
          </w:tcPr>
          <w:p w14:paraId="78E0E99E" w14:textId="77777777" w:rsidR="00E804C8" w:rsidRPr="00911BA9" w:rsidRDefault="00E804C8" w:rsidP="00911BA9">
            <w:pPr>
              <w:suppressAutoHyphens/>
              <w:contextualSpacing/>
              <w:jc w:val="center"/>
              <w:rPr>
                <w:b/>
                <w:bCs/>
                <w:lang w:eastAsia="uk-UA"/>
              </w:rPr>
            </w:pPr>
            <w:r w:rsidRPr="00911BA9">
              <w:rPr>
                <w:b/>
                <w:bCs/>
                <w:lang w:eastAsia="uk-UA"/>
              </w:rPr>
              <w:t>42</w:t>
            </w:r>
          </w:p>
        </w:tc>
        <w:tc>
          <w:tcPr>
            <w:tcW w:w="2728" w:type="dxa"/>
            <w:tcBorders>
              <w:left w:val="single" w:sz="4" w:space="0" w:color="auto"/>
            </w:tcBorders>
            <w:vAlign w:val="center"/>
          </w:tcPr>
          <w:p w14:paraId="676F5C6A" w14:textId="77777777" w:rsidR="00E804C8" w:rsidRPr="00911BA9" w:rsidRDefault="00E804C8" w:rsidP="00911BA9">
            <w:pPr>
              <w:suppressAutoHyphens/>
              <w:contextualSpacing/>
              <w:rPr>
                <w:bCs/>
                <w:lang w:eastAsia="uk-UA"/>
              </w:rPr>
            </w:pPr>
            <w:r w:rsidRPr="00911BA9">
              <w:rPr>
                <w:bCs/>
                <w:lang w:eastAsia="uk-UA"/>
              </w:rPr>
              <w:t xml:space="preserve">Підгаєцька </w:t>
            </w:r>
          </w:p>
        </w:tc>
      </w:tr>
      <w:tr w:rsidR="00535715" w:rsidRPr="00911BA9" w14:paraId="53F298A3"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4D2C0935" w14:textId="77777777" w:rsidR="00E804C8" w:rsidRPr="00911BA9" w:rsidRDefault="00E804C8" w:rsidP="00911BA9">
            <w:pPr>
              <w:suppressAutoHyphens/>
              <w:ind w:left="-108" w:right="-108"/>
              <w:contextualSpacing/>
              <w:jc w:val="center"/>
              <w:rPr>
                <w:b/>
                <w:bCs/>
                <w:lang w:eastAsia="uk-UA"/>
              </w:rPr>
            </w:pPr>
            <w:r w:rsidRPr="00911BA9">
              <w:rPr>
                <w:b/>
                <w:bCs/>
                <w:lang w:eastAsia="uk-UA"/>
              </w:rPr>
              <w:t>6</w:t>
            </w:r>
          </w:p>
        </w:tc>
        <w:tc>
          <w:tcPr>
            <w:tcW w:w="2728" w:type="dxa"/>
            <w:tcBorders>
              <w:left w:val="single" w:sz="4" w:space="0" w:color="auto"/>
              <w:right w:val="single" w:sz="4" w:space="0" w:color="auto"/>
            </w:tcBorders>
            <w:shd w:val="clear" w:color="auto" w:fill="auto"/>
            <w:vAlign w:val="center"/>
            <w:hideMark/>
          </w:tcPr>
          <w:p w14:paraId="2D6A06F4" w14:textId="77777777" w:rsidR="00E804C8" w:rsidRPr="00911BA9" w:rsidRDefault="00E804C8" w:rsidP="00911BA9">
            <w:pPr>
              <w:suppressAutoHyphens/>
              <w:contextualSpacing/>
              <w:rPr>
                <w:bCs/>
                <w:lang w:eastAsia="uk-UA"/>
              </w:rPr>
            </w:pPr>
            <w:r w:rsidRPr="00911BA9">
              <w:rPr>
                <w:bCs/>
                <w:lang w:eastAsia="uk-UA"/>
              </w:rPr>
              <w:t>Борсуківська</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7998A2B" w14:textId="77777777" w:rsidR="00E804C8" w:rsidRPr="00911BA9" w:rsidRDefault="00E804C8" w:rsidP="00911BA9">
            <w:pPr>
              <w:suppressAutoHyphens/>
              <w:contextualSpacing/>
              <w:jc w:val="center"/>
              <w:rPr>
                <w:b/>
                <w:bCs/>
                <w:lang w:eastAsia="uk-UA"/>
              </w:rPr>
            </w:pPr>
            <w:r w:rsidRPr="00911BA9">
              <w:rPr>
                <w:b/>
                <w:bCs/>
                <w:lang w:eastAsia="uk-UA"/>
              </w:rPr>
              <w:t>25</w:t>
            </w:r>
          </w:p>
        </w:tc>
        <w:tc>
          <w:tcPr>
            <w:tcW w:w="2728" w:type="dxa"/>
            <w:tcBorders>
              <w:left w:val="single" w:sz="4" w:space="0" w:color="auto"/>
              <w:right w:val="single" w:sz="4" w:space="0" w:color="auto"/>
            </w:tcBorders>
            <w:shd w:val="clear" w:color="auto" w:fill="auto"/>
            <w:vAlign w:val="center"/>
          </w:tcPr>
          <w:p w14:paraId="3856710F" w14:textId="77777777" w:rsidR="00E804C8" w:rsidRPr="00911BA9" w:rsidRDefault="00E804C8" w:rsidP="00911BA9">
            <w:pPr>
              <w:suppressAutoHyphens/>
              <w:contextualSpacing/>
              <w:rPr>
                <w:bCs/>
                <w:lang w:eastAsia="uk-UA"/>
              </w:rPr>
            </w:pPr>
            <w:r w:rsidRPr="00911BA9">
              <w:rPr>
                <w:bCs/>
                <w:lang w:eastAsia="uk-UA"/>
              </w:rPr>
              <w:t xml:space="preserve">Іване-Пустенська </w:t>
            </w:r>
          </w:p>
        </w:tc>
        <w:tc>
          <w:tcPr>
            <w:tcW w:w="568" w:type="dxa"/>
            <w:tcBorders>
              <w:top w:val="single" w:sz="4" w:space="0" w:color="auto"/>
              <w:left w:val="single" w:sz="4" w:space="0" w:color="auto"/>
              <w:bottom w:val="single" w:sz="4" w:space="0" w:color="auto"/>
              <w:right w:val="single" w:sz="4" w:space="0" w:color="auto"/>
            </w:tcBorders>
          </w:tcPr>
          <w:p w14:paraId="673C1354" w14:textId="77777777" w:rsidR="00E804C8" w:rsidRPr="00911BA9" w:rsidRDefault="00E804C8" w:rsidP="00911BA9">
            <w:pPr>
              <w:suppressAutoHyphens/>
              <w:contextualSpacing/>
              <w:jc w:val="center"/>
              <w:rPr>
                <w:b/>
                <w:bCs/>
                <w:lang w:eastAsia="uk-UA"/>
              </w:rPr>
            </w:pPr>
            <w:r w:rsidRPr="00911BA9">
              <w:rPr>
                <w:b/>
                <w:bCs/>
                <w:lang w:eastAsia="uk-UA"/>
              </w:rPr>
              <w:t>43</w:t>
            </w:r>
          </w:p>
        </w:tc>
        <w:tc>
          <w:tcPr>
            <w:tcW w:w="2728" w:type="dxa"/>
            <w:tcBorders>
              <w:left w:val="single" w:sz="4" w:space="0" w:color="auto"/>
            </w:tcBorders>
            <w:vAlign w:val="center"/>
          </w:tcPr>
          <w:p w14:paraId="06BE7747" w14:textId="77777777" w:rsidR="00E804C8" w:rsidRPr="00911BA9" w:rsidRDefault="00E804C8" w:rsidP="00911BA9">
            <w:pPr>
              <w:suppressAutoHyphens/>
              <w:contextualSpacing/>
              <w:rPr>
                <w:bCs/>
                <w:lang w:eastAsia="uk-UA"/>
              </w:rPr>
            </w:pPr>
            <w:r w:rsidRPr="00911BA9">
              <w:rPr>
                <w:bCs/>
                <w:lang w:eastAsia="uk-UA"/>
              </w:rPr>
              <w:t xml:space="preserve">Підгороднянська </w:t>
            </w:r>
          </w:p>
        </w:tc>
      </w:tr>
      <w:tr w:rsidR="00535715" w:rsidRPr="00911BA9" w14:paraId="36FA32BC"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1CD687BF" w14:textId="77777777" w:rsidR="00E804C8" w:rsidRPr="00911BA9" w:rsidRDefault="00E804C8" w:rsidP="00911BA9">
            <w:pPr>
              <w:suppressAutoHyphens/>
              <w:ind w:left="-108" w:right="-108"/>
              <w:contextualSpacing/>
              <w:jc w:val="center"/>
              <w:rPr>
                <w:b/>
                <w:bCs/>
                <w:lang w:eastAsia="uk-UA"/>
              </w:rPr>
            </w:pPr>
            <w:r w:rsidRPr="00911BA9">
              <w:rPr>
                <w:b/>
                <w:bCs/>
                <w:lang w:eastAsia="uk-UA"/>
              </w:rPr>
              <w:t>7</w:t>
            </w:r>
          </w:p>
        </w:tc>
        <w:tc>
          <w:tcPr>
            <w:tcW w:w="2728" w:type="dxa"/>
            <w:tcBorders>
              <w:left w:val="single" w:sz="4" w:space="0" w:color="auto"/>
              <w:right w:val="single" w:sz="4" w:space="0" w:color="auto"/>
            </w:tcBorders>
            <w:shd w:val="clear" w:color="auto" w:fill="auto"/>
            <w:vAlign w:val="center"/>
            <w:hideMark/>
          </w:tcPr>
          <w:p w14:paraId="6D227EC1" w14:textId="77777777" w:rsidR="00E804C8" w:rsidRPr="00911BA9" w:rsidRDefault="00E804C8" w:rsidP="00911BA9">
            <w:pPr>
              <w:suppressAutoHyphens/>
              <w:contextualSpacing/>
              <w:rPr>
                <w:bCs/>
                <w:lang w:eastAsia="uk-UA"/>
              </w:rPr>
            </w:pPr>
            <w:r w:rsidRPr="00911BA9">
              <w:rPr>
                <w:bCs/>
                <w:lang w:eastAsia="uk-UA"/>
              </w:rPr>
              <w:t xml:space="preserve">Борщівська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F65A02E" w14:textId="77777777" w:rsidR="00E804C8" w:rsidRPr="00911BA9" w:rsidRDefault="00E804C8" w:rsidP="00911BA9">
            <w:pPr>
              <w:suppressAutoHyphens/>
              <w:contextualSpacing/>
              <w:jc w:val="center"/>
              <w:rPr>
                <w:b/>
                <w:bCs/>
                <w:lang w:eastAsia="uk-UA"/>
              </w:rPr>
            </w:pPr>
            <w:r w:rsidRPr="00911BA9">
              <w:rPr>
                <w:b/>
                <w:bCs/>
                <w:lang w:eastAsia="uk-UA"/>
              </w:rPr>
              <w:t>26</w:t>
            </w:r>
          </w:p>
        </w:tc>
        <w:tc>
          <w:tcPr>
            <w:tcW w:w="2728" w:type="dxa"/>
            <w:tcBorders>
              <w:left w:val="single" w:sz="4" w:space="0" w:color="auto"/>
              <w:right w:val="single" w:sz="4" w:space="0" w:color="auto"/>
            </w:tcBorders>
            <w:shd w:val="clear" w:color="auto" w:fill="auto"/>
            <w:vAlign w:val="center"/>
          </w:tcPr>
          <w:p w14:paraId="58BEFE78" w14:textId="77777777" w:rsidR="00E804C8" w:rsidRPr="00911BA9" w:rsidRDefault="00E804C8" w:rsidP="00911BA9">
            <w:pPr>
              <w:suppressAutoHyphens/>
              <w:contextualSpacing/>
              <w:rPr>
                <w:bCs/>
                <w:lang w:eastAsia="uk-UA"/>
              </w:rPr>
            </w:pPr>
            <w:r w:rsidRPr="00911BA9">
              <w:rPr>
                <w:bCs/>
                <w:lang w:eastAsia="uk-UA"/>
              </w:rPr>
              <w:t xml:space="preserve">Козівська </w:t>
            </w:r>
          </w:p>
        </w:tc>
        <w:tc>
          <w:tcPr>
            <w:tcW w:w="568" w:type="dxa"/>
            <w:tcBorders>
              <w:top w:val="single" w:sz="4" w:space="0" w:color="auto"/>
              <w:left w:val="single" w:sz="4" w:space="0" w:color="auto"/>
              <w:bottom w:val="single" w:sz="4" w:space="0" w:color="auto"/>
              <w:right w:val="single" w:sz="4" w:space="0" w:color="auto"/>
            </w:tcBorders>
          </w:tcPr>
          <w:p w14:paraId="323521CE" w14:textId="77777777" w:rsidR="00E804C8" w:rsidRPr="00911BA9" w:rsidRDefault="00E804C8" w:rsidP="00911BA9">
            <w:pPr>
              <w:suppressAutoHyphens/>
              <w:contextualSpacing/>
              <w:jc w:val="center"/>
              <w:rPr>
                <w:b/>
                <w:bCs/>
                <w:lang w:eastAsia="uk-UA"/>
              </w:rPr>
            </w:pPr>
            <w:r w:rsidRPr="00911BA9">
              <w:rPr>
                <w:b/>
                <w:bCs/>
                <w:lang w:eastAsia="uk-UA"/>
              </w:rPr>
              <w:t>44</w:t>
            </w:r>
          </w:p>
        </w:tc>
        <w:tc>
          <w:tcPr>
            <w:tcW w:w="2728" w:type="dxa"/>
            <w:tcBorders>
              <w:left w:val="single" w:sz="4" w:space="0" w:color="auto"/>
            </w:tcBorders>
            <w:vAlign w:val="center"/>
          </w:tcPr>
          <w:p w14:paraId="3B5E9801" w14:textId="77777777" w:rsidR="00E804C8" w:rsidRPr="00911BA9" w:rsidRDefault="00E804C8" w:rsidP="00911BA9">
            <w:pPr>
              <w:suppressAutoHyphens/>
              <w:contextualSpacing/>
              <w:rPr>
                <w:bCs/>
                <w:lang w:eastAsia="uk-UA"/>
              </w:rPr>
            </w:pPr>
            <w:r w:rsidRPr="00911BA9">
              <w:rPr>
                <w:bCs/>
                <w:lang w:eastAsia="uk-UA"/>
              </w:rPr>
              <w:t xml:space="preserve">Почаївська </w:t>
            </w:r>
          </w:p>
        </w:tc>
      </w:tr>
      <w:tr w:rsidR="00535715" w:rsidRPr="00911BA9" w14:paraId="1A56864A"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37791E01" w14:textId="77777777" w:rsidR="00E804C8" w:rsidRPr="00911BA9" w:rsidRDefault="00E804C8" w:rsidP="00911BA9">
            <w:pPr>
              <w:suppressAutoHyphens/>
              <w:ind w:left="-108" w:right="-108"/>
              <w:contextualSpacing/>
              <w:jc w:val="center"/>
              <w:rPr>
                <w:b/>
                <w:bCs/>
                <w:lang w:eastAsia="uk-UA"/>
              </w:rPr>
            </w:pPr>
            <w:r w:rsidRPr="00911BA9">
              <w:rPr>
                <w:b/>
                <w:bCs/>
                <w:lang w:eastAsia="uk-UA"/>
              </w:rPr>
              <w:t>8</w:t>
            </w:r>
          </w:p>
        </w:tc>
        <w:tc>
          <w:tcPr>
            <w:tcW w:w="2728" w:type="dxa"/>
            <w:tcBorders>
              <w:left w:val="single" w:sz="4" w:space="0" w:color="auto"/>
              <w:right w:val="single" w:sz="4" w:space="0" w:color="auto"/>
            </w:tcBorders>
            <w:shd w:val="clear" w:color="auto" w:fill="auto"/>
            <w:vAlign w:val="center"/>
            <w:hideMark/>
          </w:tcPr>
          <w:p w14:paraId="3C80DFAF" w14:textId="77777777" w:rsidR="00E804C8" w:rsidRPr="00911BA9" w:rsidRDefault="00E804C8" w:rsidP="00911BA9">
            <w:pPr>
              <w:suppressAutoHyphens/>
              <w:contextualSpacing/>
              <w:rPr>
                <w:bCs/>
                <w:lang w:eastAsia="uk-UA"/>
              </w:rPr>
            </w:pPr>
            <w:r w:rsidRPr="00911BA9">
              <w:rPr>
                <w:bCs/>
                <w:lang w:eastAsia="uk-UA"/>
              </w:rPr>
              <w:t>Бучацька</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71215D1" w14:textId="77777777" w:rsidR="00E804C8" w:rsidRPr="00911BA9" w:rsidRDefault="00E804C8" w:rsidP="00911BA9">
            <w:pPr>
              <w:suppressAutoHyphens/>
              <w:contextualSpacing/>
              <w:jc w:val="center"/>
              <w:rPr>
                <w:b/>
                <w:bCs/>
                <w:lang w:eastAsia="uk-UA"/>
              </w:rPr>
            </w:pPr>
            <w:r w:rsidRPr="00911BA9">
              <w:rPr>
                <w:b/>
                <w:bCs/>
                <w:lang w:eastAsia="uk-UA"/>
              </w:rPr>
              <w:t>27</w:t>
            </w:r>
          </w:p>
        </w:tc>
        <w:tc>
          <w:tcPr>
            <w:tcW w:w="2728" w:type="dxa"/>
            <w:tcBorders>
              <w:left w:val="single" w:sz="4" w:space="0" w:color="auto"/>
              <w:right w:val="single" w:sz="4" w:space="0" w:color="auto"/>
            </w:tcBorders>
            <w:shd w:val="clear" w:color="auto" w:fill="auto"/>
            <w:vAlign w:val="center"/>
          </w:tcPr>
          <w:p w14:paraId="4BDBB337" w14:textId="77777777" w:rsidR="00E804C8" w:rsidRPr="00911BA9" w:rsidRDefault="00E804C8" w:rsidP="00911BA9">
            <w:pPr>
              <w:suppressAutoHyphens/>
              <w:contextualSpacing/>
              <w:rPr>
                <w:bCs/>
                <w:lang w:eastAsia="uk-UA"/>
              </w:rPr>
            </w:pPr>
            <w:r w:rsidRPr="00911BA9">
              <w:rPr>
                <w:bCs/>
                <w:lang w:eastAsia="uk-UA"/>
              </w:rPr>
              <w:t xml:space="preserve">Козлівська </w:t>
            </w:r>
          </w:p>
        </w:tc>
        <w:tc>
          <w:tcPr>
            <w:tcW w:w="568" w:type="dxa"/>
            <w:tcBorders>
              <w:top w:val="single" w:sz="4" w:space="0" w:color="auto"/>
              <w:left w:val="single" w:sz="4" w:space="0" w:color="auto"/>
              <w:bottom w:val="single" w:sz="4" w:space="0" w:color="auto"/>
              <w:right w:val="single" w:sz="4" w:space="0" w:color="auto"/>
            </w:tcBorders>
          </w:tcPr>
          <w:p w14:paraId="467718FA" w14:textId="77777777" w:rsidR="00E804C8" w:rsidRPr="00911BA9" w:rsidRDefault="00E804C8" w:rsidP="00911BA9">
            <w:pPr>
              <w:suppressAutoHyphens/>
              <w:contextualSpacing/>
              <w:jc w:val="center"/>
              <w:rPr>
                <w:b/>
                <w:bCs/>
                <w:lang w:eastAsia="uk-UA"/>
              </w:rPr>
            </w:pPr>
            <w:r w:rsidRPr="00911BA9">
              <w:rPr>
                <w:b/>
                <w:bCs/>
                <w:lang w:eastAsia="uk-UA"/>
              </w:rPr>
              <w:t>45</w:t>
            </w:r>
          </w:p>
        </w:tc>
        <w:tc>
          <w:tcPr>
            <w:tcW w:w="2728" w:type="dxa"/>
            <w:tcBorders>
              <w:left w:val="single" w:sz="4" w:space="0" w:color="auto"/>
            </w:tcBorders>
            <w:vAlign w:val="center"/>
          </w:tcPr>
          <w:p w14:paraId="6205FA0C" w14:textId="77777777" w:rsidR="00E804C8" w:rsidRPr="00911BA9" w:rsidRDefault="00E804C8" w:rsidP="00911BA9">
            <w:pPr>
              <w:suppressAutoHyphens/>
              <w:contextualSpacing/>
              <w:rPr>
                <w:bCs/>
                <w:lang w:eastAsia="uk-UA"/>
              </w:rPr>
            </w:pPr>
            <w:r w:rsidRPr="00911BA9">
              <w:rPr>
                <w:bCs/>
                <w:lang w:eastAsia="uk-UA"/>
              </w:rPr>
              <w:t xml:space="preserve">Саранчуківська </w:t>
            </w:r>
          </w:p>
        </w:tc>
      </w:tr>
      <w:tr w:rsidR="00535715" w:rsidRPr="00911BA9" w14:paraId="5493C091"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046A75E4" w14:textId="77777777" w:rsidR="00E804C8" w:rsidRPr="00911BA9" w:rsidRDefault="00E804C8" w:rsidP="00911BA9">
            <w:pPr>
              <w:suppressAutoHyphens/>
              <w:ind w:left="-108" w:right="-108"/>
              <w:contextualSpacing/>
              <w:jc w:val="center"/>
              <w:rPr>
                <w:b/>
                <w:bCs/>
                <w:lang w:eastAsia="uk-UA"/>
              </w:rPr>
            </w:pPr>
            <w:r w:rsidRPr="00911BA9">
              <w:rPr>
                <w:b/>
                <w:bCs/>
                <w:lang w:eastAsia="uk-UA"/>
              </w:rPr>
              <w:t>9</w:t>
            </w:r>
          </w:p>
        </w:tc>
        <w:tc>
          <w:tcPr>
            <w:tcW w:w="2728" w:type="dxa"/>
            <w:tcBorders>
              <w:left w:val="single" w:sz="4" w:space="0" w:color="auto"/>
              <w:right w:val="single" w:sz="4" w:space="0" w:color="auto"/>
            </w:tcBorders>
            <w:shd w:val="clear" w:color="auto" w:fill="auto"/>
            <w:vAlign w:val="center"/>
            <w:hideMark/>
          </w:tcPr>
          <w:p w14:paraId="0339575E" w14:textId="77777777" w:rsidR="00E804C8" w:rsidRPr="00911BA9" w:rsidRDefault="00E804C8" w:rsidP="00911BA9">
            <w:pPr>
              <w:suppressAutoHyphens/>
              <w:contextualSpacing/>
              <w:rPr>
                <w:bCs/>
                <w:lang w:eastAsia="uk-UA"/>
              </w:rPr>
            </w:pPr>
            <w:r w:rsidRPr="00911BA9">
              <w:rPr>
                <w:bCs/>
                <w:lang w:eastAsia="uk-UA"/>
              </w:rPr>
              <w:t>Васильковецька</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9D952B7" w14:textId="77777777" w:rsidR="00E804C8" w:rsidRPr="00911BA9" w:rsidRDefault="00E804C8" w:rsidP="00911BA9">
            <w:pPr>
              <w:suppressAutoHyphens/>
              <w:contextualSpacing/>
              <w:jc w:val="center"/>
              <w:rPr>
                <w:b/>
                <w:bCs/>
                <w:lang w:eastAsia="uk-UA"/>
              </w:rPr>
            </w:pPr>
            <w:r w:rsidRPr="00911BA9">
              <w:rPr>
                <w:b/>
                <w:bCs/>
                <w:lang w:eastAsia="uk-UA"/>
              </w:rPr>
              <w:t>28</w:t>
            </w:r>
          </w:p>
        </w:tc>
        <w:tc>
          <w:tcPr>
            <w:tcW w:w="2728" w:type="dxa"/>
            <w:tcBorders>
              <w:left w:val="single" w:sz="4" w:space="0" w:color="auto"/>
              <w:right w:val="single" w:sz="4" w:space="0" w:color="auto"/>
            </w:tcBorders>
            <w:shd w:val="clear" w:color="auto" w:fill="auto"/>
            <w:vAlign w:val="center"/>
          </w:tcPr>
          <w:p w14:paraId="31471EB6" w14:textId="77777777" w:rsidR="00E804C8" w:rsidRPr="00911BA9" w:rsidRDefault="00E804C8" w:rsidP="00911BA9">
            <w:pPr>
              <w:suppressAutoHyphens/>
              <w:contextualSpacing/>
              <w:rPr>
                <w:bCs/>
                <w:lang w:eastAsia="uk-UA"/>
              </w:rPr>
            </w:pPr>
            <w:r w:rsidRPr="00911BA9">
              <w:rPr>
                <w:bCs/>
                <w:lang w:eastAsia="uk-UA"/>
              </w:rPr>
              <w:t xml:space="preserve">Колиндянська </w:t>
            </w:r>
          </w:p>
        </w:tc>
        <w:tc>
          <w:tcPr>
            <w:tcW w:w="568" w:type="dxa"/>
            <w:tcBorders>
              <w:top w:val="single" w:sz="4" w:space="0" w:color="auto"/>
              <w:left w:val="single" w:sz="4" w:space="0" w:color="auto"/>
              <w:bottom w:val="single" w:sz="4" w:space="0" w:color="auto"/>
              <w:right w:val="single" w:sz="4" w:space="0" w:color="auto"/>
            </w:tcBorders>
          </w:tcPr>
          <w:p w14:paraId="1071E9A3" w14:textId="77777777" w:rsidR="00E804C8" w:rsidRPr="00911BA9" w:rsidRDefault="00E804C8" w:rsidP="00911BA9">
            <w:pPr>
              <w:suppressAutoHyphens/>
              <w:contextualSpacing/>
              <w:jc w:val="center"/>
              <w:rPr>
                <w:b/>
                <w:bCs/>
                <w:lang w:eastAsia="uk-UA"/>
              </w:rPr>
            </w:pPr>
            <w:r w:rsidRPr="00911BA9">
              <w:rPr>
                <w:b/>
                <w:bCs/>
                <w:lang w:eastAsia="uk-UA"/>
              </w:rPr>
              <w:t>46</w:t>
            </w:r>
          </w:p>
        </w:tc>
        <w:tc>
          <w:tcPr>
            <w:tcW w:w="2728" w:type="dxa"/>
            <w:tcBorders>
              <w:left w:val="single" w:sz="4" w:space="0" w:color="auto"/>
            </w:tcBorders>
            <w:vAlign w:val="center"/>
          </w:tcPr>
          <w:p w14:paraId="7D1CCA8F" w14:textId="77777777" w:rsidR="00E804C8" w:rsidRPr="00911BA9" w:rsidRDefault="00E804C8" w:rsidP="00911BA9">
            <w:pPr>
              <w:suppressAutoHyphens/>
              <w:contextualSpacing/>
              <w:rPr>
                <w:bCs/>
                <w:lang w:eastAsia="uk-UA"/>
              </w:rPr>
            </w:pPr>
            <w:r w:rsidRPr="00911BA9">
              <w:rPr>
                <w:bCs/>
                <w:lang w:eastAsia="uk-UA"/>
              </w:rPr>
              <w:t xml:space="preserve">Скала-Подільська </w:t>
            </w:r>
          </w:p>
        </w:tc>
      </w:tr>
      <w:tr w:rsidR="00535715" w:rsidRPr="00911BA9" w14:paraId="382489C1"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434F54D1" w14:textId="77777777" w:rsidR="00E804C8" w:rsidRPr="00911BA9" w:rsidRDefault="00E804C8" w:rsidP="00911BA9">
            <w:pPr>
              <w:suppressAutoHyphens/>
              <w:ind w:left="-108" w:right="-108"/>
              <w:contextualSpacing/>
              <w:jc w:val="center"/>
              <w:rPr>
                <w:b/>
                <w:bCs/>
                <w:lang w:eastAsia="uk-UA"/>
              </w:rPr>
            </w:pPr>
            <w:r w:rsidRPr="00911BA9">
              <w:rPr>
                <w:b/>
                <w:bCs/>
                <w:lang w:eastAsia="uk-UA"/>
              </w:rPr>
              <w:t>10</w:t>
            </w:r>
          </w:p>
        </w:tc>
        <w:tc>
          <w:tcPr>
            <w:tcW w:w="2728" w:type="dxa"/>
            <w:tcBorders>
              <w:left w:val="single" w:sz="4" w:space="0" w:color="auto"/>
              <w:right w:val="single" w:sz="4" w:space="0" w:color="auto"/>
            </w:tcBorders>
            <w:shd w:val="clear" w:color="auto" w:fill="auto"/>
            <w:noWrap/>
            <w:vAlign w:val="center"/>
            <w:hideMark/>
          </w:tcPr>
          <w:p w14:paraId="55759D1B" w14:textId="77777777" w:rsidR="00E804C8" w:rsidRPr="00911BA9" w:rsidRDefault="00E804C8" w:rsidP="00911BA9">
            <w:pPr>
              <w:suppressAutoHyphens/>
              <w:contextualSpacing/>
              <w:rPr>
                <w:bCs/>
                <w:lang w:eastAsia="uk-UA"/>
              </w:rPr>
            </w:pPr>
            <w:r w:rsidRPr="00911BA9">
              <w:rPr>
                <w:bCs/>
                <w:lang w:eastAsia="uk-UA"/>
              </w:rPr>
              <w:t>Великоберезовицька</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C190414" w14:textId="77777777" w:rsidR="00E804C8" w:rsidRPr="00911BA9" w:rsidRDefault="00E804C8" w:rsidP="00911BA9">
            <w:pPr>
              <w:suppressAutoHyphens/>
              <w:contextualSpacing/>
              <w:jc w:val="center"/>
              <w:rPr>
                <w:b/>
                <w:bCs/>
                <w:lang w:eastAsia="uk-UA"/>
              </w:rPr>
            </w:pPr>
            <w:r w:rsidRPr="00911BA9">
              <w:rPr>
                <w:b/>
                <w:bCs/>
                <w:lang w:eastAsia="uk-UA"/>
              </w:rPr>
              <w:t>29</w:t>
            </w:r>
          </w:p>
        </w:tc>
        <w:tc>
          <w:tcPr>
            <w:tcW w:w="2728" w:type="dxa"/>
            <w:tcBorders>
              <w:left w:val="single" w:sz="4" w:space="0" w:color="auto"/>
              <w:right w:val="single" w:sz="4" w:space="0" w:color="auto"/>
            </w:tcBorders>
            <w:shd w:val="clear" w:color="auto" w:fill="auto"/>
            <w:vAlign w:val="center"/>
          </w:tcPr>
          <w:p w14:paraId="06BE42FE" w14:textId="77777777" w:rsidR="00E804C8" w:rsidRPr="00911BA9" w:rsidRDefault="00E804C8" w:rsidP="00911BA9">
            <w:pPr>
              <w:suppressAutoHyphens/>
              <w:contextualSpacing/>
              <w:rPr>
                <w:bCs/>
                <w:lang w:eastAsia="uk-UA"/>
              </w:rPr>
            </w:pPr>
            <w:r w:rsidRPr="00911BA9">
              <w:rPr>
                <w:bCs/>
                <w:lang w:eastAsia="uk-UA"/>
              </w:rPr>
              <w:t xml:space="preserve">Копичинецька </w:t>
            </w:r>
          </w:p>
        </w:tc>
        <w:tc>
          <w:tcPr>
            <w:tcW w:w="568" w:type="dxa"/>
            <w:tcBorders>
              <w:top w:val="single" w:sz="4" w:space="0" w:color="auto"/>
              <w:left w:val="single" w:sz="4" w:space="0" w:color="auto"/>
              <w:bottom w:val="single" w:sz="4" w:space="0" w:color="auto"/>
              <w:right w:val="single" w:sz="4" w:space="0" w:color="auto"/>
            </w:tcBorders>
          </w:tcPr>
          <w:p w14:paraId="4C1CC7F0" w14:textId="77777777" w:rsidR="00E804C8" w:rsidRPr="00911BA9" w:rsidRDefault="00E804C8" w:rsidP="00911BA9">
            <w:pPr>
              <w:suppressAutoHyphens/>
              <w:contextualSpacing/>
              <w:jc w:val="center"/>
              <w:rPr>
                <w:b/>
                <w:bCs/>
                <w:lang w:eastAsia="uk-UA"/>
              </w:rPr>
            </w:pPr>
            <w:r w:rsidRPr="00911BA9">
              <w:rPr>
                <w:b/>
                <w:bCs/>
                <w:lang w:eastAsia="uk-UA"/>
              </w:rPr>
              <w:t>47</w:t>
            </w:r>
          </w:p>
        </w:tc>
        <w:tc>
          <w:tcPr>
            <w:tcW w:w="2728" w:type="dxa"/>
            <w:tcBorders>
              <w:left w:val="single" w:sz="4" w:space="0" w:color="auto"/>
            </w:tcBorders>
            <w:vAlign w:val="center"/>
          </w:tcPr>
          <w:p w14:paraId="072F2ED6" w14:textId="77777777" w:rsidR="00E804C8" w:rsidRPr="00911BA9" w:rsidRDefault="00E804C8" w:rsidP="00911BA9">
            <w:pPr>
              <w:suppressAutoHyphens/>
              <w:contextualSpacing/>
              <w:rPr>
                <w:bCs/>
                <w:lang w:eastAsia="uk-UA"/>
              </w:rPr>
            </w:pPr>
            <w:r w:rsidRPr="00911BA9">
              <w:rPr>
                <w:bCs/>
                <w:lang w:eastAsia="uk-UA"/>
              </w:rPr>
              <w:t xml:space="preserve">Скалатська </w:t>
            </w:r>
          </w:p>
        </w:tc>
      </w:tr>
      <w:tr w:rsidR="00535715" w:rsidRPr="00911BA9" w14:paraId="36C88365"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6CC58BED" w14:textId="77777777" w:rsidR="00E804C8" w:rsidRPr="00911BA9" w:rsidRDefault="00E804C8" w:rsidP="00911BA9">
            <w:pPr>
              <w:suppressAutoHyphens/>
              <w:ind w:left="-108" w:right="-108"/>
              <w:contextualSpacing/>
              <w:jc w:val="center"/>
              <w:rPr>
                <w:b/>
                <w:bCs/>
                <w:lang w:eastAsia="uk-UA"/>
              </w:rPr>
            </w:pPr>
            <w:r w:rsidRPr="00911BA9">
              <w:rPr>
                <w:b/>
                <w:bCs/>
                <w:lang w:eastAsia="uk-UA"/>
              </w:rPr>
              <w:t>11</w:t>
            </w:r>
          </w:p>
        </w:tc>
        <w:tc>
          <w:tcPr>
            <w:tcW w:w="2728" w:type="dxa"/>
            <w:tcBorders>
              <w:left w:val="single" w:sz="4" w:space="0" w:color="auto"/>
              <w:right w:val="single" w:sz="4" w:space="0" w:color="auto"/>
            </w:tcBorders>
            <w:shd w:val="clear" w:color="auto" w:fill="auto"/>
            <w:noWrap/>
            <w:vAlign w:val="center"/>
            <w:hideMark/>
          </w:tcPr>
          <w:p w14:paraId="7195E2A1" w14:textId="77777777" w:rsidR="00E804C8" w:rsidRPr="00911BA9" w:rsidRDefault="00E804C8" w:rsidP="00911BA9">
            <w:pPr>
              <w:suppressAutoHyphens/>
              <w:contextualSpacing/>
              <w:rPr>
                <w:bCs/>
                <w:lang w:eastAsia="uk-UA"/>
              </w:rPr>
            </w:pPr>
            <w:r w:rsidRPr="00911BA9">
              <w:rPr>
                <w:bCs/>
                <w:lang w:eastAsia="uk-UA"/>
              </w:rPr>
              <w:t xml:space="preserve">Великобірківська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E242B1C" w14:textId="77777777" w:rsidR="00E804C8" w:rsidRPr="00911BA9" w:rsidRDefault="00E804C8" w:rsidP="00911BA9">
            <w:pPr>
              <w:suppressAutoHyphens/>
              <w:contextualSpacing/>
              <w:jc w:val="center"/>
              <w:rPr>
                <w:b/>
                <w:bCs/>
                <w:lang w:eastAsia="uk-UA"/>
              </w:rPr>
            </w:pPr>
            <w:r w:rsidRPr="00911BA9">
              <w:rPr>
                <w:b/>
                <w:bCs/>
                <w:lang w:eastAsia="uk-UA"/>
              </w:rPr>
              <w:t>30</w:t>
            </w:r>
          </w:p>
        </w:tc>
        <w:tc>
          <w:tcPr>
            <w:tcW w:w="2728" w:type="dxa"/>
            <w:tcBorders>
              <w:left w:val="single" w:sz="4" w:space="0" w:color="auto"/>
              <w:right w:val="single" w:sz="4" w:space="0" w:color="auto"/>
            </w:tcBorders>
            <w:shd w:val="clear" w:color="auto" w:fill="auto"/>
            <w:vAlign w:val="center"/>
          </w:tcPr>
          <w:p w14:paraId="6C9684F2" w14:textId="77777777" w:rsidR="00E804C8" w:rsidRPr="00911BA9" w:rsidRDefault="00E804C8" w:rsidP="00911BA9">
            <w:pPr>
              <w:suppressAutoHyphens/>
              <w:contextualSpacing/>
              <w:rPr>
                <w:bCs/>
                <w:lang w:eastAsia="uk-UA"/>
              </w:rPr>
            </w:pPr>
            <w:r w:rsidRPr="00911BA9">
              <w:rPr>
                <w:bCs/>
                <w:lang w:eastAsia="uk-UA"/>
              </w:rPr>
              <w:t xml:space="preserve">Коропецька </w:t>
            </w:r>
          </w:p>
        </w:tc>
        <w:tc>
          <w:tcPr>
            <w:tcW w:w="568" w:type="dxa"/>
            <w:tcBorders>
              <w:top w:val="single" w:sz="4" w:space="0" w:color="auto"/>
              <w:left w:val="single" w:sz="4" w:space="0" w:color="auto"/>
              <w:bottom w:val="single" w:sz="4" w:space="0" w:color="auto"/>
              <w:right w:val="single" w:sz="4" w:space="0" w:color="auto"/>
            </w:tcBorders>
          </w:tcPr>
          <w:p w14:paraId="65772575" w14:textId="77777777" w:rsidR="00E804C8" w:rsidRPr="00911BA9" w:rsidRDefault="00E804C8" w:rsidP="00911BA9">
            <w:pPr>
              <w:suppressAutoHyphens/>
              <w:contextualSpacing/>
              <w:jc w:val="center"/>
              <w:rPr>
                <w:b/>
                <w:bCs/>
                <w:lang w:eastAsia="uk-UA"/>
              </w:rPr>
            </w:pPr>
            <w:r w:rsidRPr="00911BA9">
              <w:rPr>
                <w:b/>
                <w:bCs/>
                <w:lang w:eastAsia="uk-UA"/>
              </w:rPr>
              <w:t>48</w:t>
            </w:r>
          </w:p>
        </w:tc>
        <w:tc>
          <w:tcPr>
            <w:tcW w:w="2728" w:type="dxa"/>
            <w:tcBorders>
              <w:left w:val="single" w:sz="4" w:space="0" w:color="auto"/>
            </w:tcBorders>
            <w:vAlign w:val="center"/>
          </w:tcPr>
          <w:p w14:paraId="26E4E8ED" w14:textId="77777777" w:rsidR="00E804C8" w:rsidRPr="00911BA9" w:rsidRDefault="00E804C8" w:rsidP="00911BA9">
            <w:pPr>
              <w:suppressAutoHyphens/>
              <w:contextualSpacing/>
              <w:rPr>
                <w:bCs/>
                <w:lang w:eastAsia="uk-UA"/>
              </w:rPr>
            </w:pPr>
            <w:r w:rsidRPr="00911BA9">
              <w:rPr>
                <w:bCs/>
                <w:lang w:eastAsia="uk-UA"/>
              </w:rPr>
              <w:t xml:space="preserve">Скориківська </w:t>
            </w:r>
          </w:p>
        </w:tc>
      </w:tr>
      <w:tr w:rsidR="00535715" w:rsidRPr="00911BA9" w14:paraId="0060748C"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4565957B" w14:textId="77777777" w:rsidR="00E804C8" w:rsidRPr="00911BA9" w:rsidRDefault="00E804C8" w:rsidP="00911BA9">
            <w:pPr>
              <w:suppressAutoHyphens/>
              <w:ind w:left="-108" w:right="-108"/>
              <w:contextualSpacing/>
              <w:jc w:val="center"/>
              <w:rPr>
                <w:b/>
                <w:bCs/>
                <w:lang w:eastAsia="uk-UA"/>
              </w:rPr>
            </w:pPr>
            <w:r w:rsidRPr="00911BA9">
              <w:rPr>
                <w:b/>
                <w:bCs/>
                <w:lang w:eastAsia="uk-UA"/>
              </w:rPr>
              <w:t>12</w:t>
            </w:r>
          </w:p>
        </w:tc>
        <w:tc>
          <w:tcPr>
            <w:tcW w:w="2728" w:type="dxa"/>
            <w:tcBorders>
              <w:left w:val="single" w:sz="4" w:space="0" w:color="auto"/>
              <w:right w:val="single" w:sz="4" w:space="0" w:color="auto"/>
            </w:tcBorders>
            <w:shd w:val="clear" w:color="auto" w:fill="auto"/>
            <w:vAlign w:val="center"/>
            <w:hideMark/>
          </w:tcPr>
          <w:p w14:paraId="652456B7" w14:textId="77777777" w:rsidR="00E804C8" w:rsidRPr="00911BA9" w:rsidRDefault="00E804C8" w:rsidP="00911BA9">
            <w:pPr>
              <w:suppressAutoHyphens/>
              <w:contextualSpacing/>
              <w:rPr>
                <w:bCs/>
                <w:lang w:eastAsia="uk-UA"/>
              </w:rPr>
            </w:pPr>
            <w:r w:rsidRPr="00911BA9">
              <w:rPr>
                <w:bCs/>
                <w:lang w:eastAsia="uk-UA"/>
              </w:rPr>
              <w:t xml:space="preserve">Великогаївська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E1F8BD0" w14:textId="77777777" w:rsidR="00E804C8" w:rsidRPr="00911BA9" w:rsidRDefault="00E804C8" w:rsidP="00911BA9">
            <w:pPr>
              <w:suppressAutoHyphens/>
              <w:contextualSpacing/>
              <w:jc w:val="center"/>
              <w:rPr>
                <w:b/>
                <w:bCs/>
                <w:lang w:eastAsia="uk-UA"/>
              </w:rPr>
            </w:pPr>
            <w:r w:rsidRPr="00911BA9">
              <w:rPr>
                <w:b/>
                <w:bCs/>
                <w:lang w:eastAsia="uk-UA"/>
              </w:rPr>
              <w:t>31</w:t>
            </w:r>
          </w:p>
        </w:tc>
        <w:tc>
          <w:tcPr>
            <w:tcW w:w="2728" w:type="dxa"/>
            <w:tcBorders>
              <w:left w:val="single" w:sz="4" w:space="0" w:color="auto"/>
              <w:right w:val="single" w:sz="4" w:space="0" w:color="auto"/>
            </w:tcBorders>
            <w:shd w:val="clear" w:color="auto" w:fill="auto"/>
            <w:vAlign w:val="center"/>
          </w:tcPr>
          <w:p w14:paraId="5B438287" w14:textId="77777777" w:rsidR="00E804C8" w:rsidRPr="00911BA9" w:rsidRDefault="00E804C8" w:rsidP="00911BA9">
            <w:pPr>
              <w:suppressAutoHyphens/>
              <w:contextualSpacing/>
              <w:rPr>
                <w:bCs/>
                <w:lang w:eastAsia="uk-UA"/>
              </w:rPr>
            </w:pPr>
            <w:r w:rsidRPr="00911BA9">
              <w:rPr>
                <w:bCs/>
                <w:lang w:eastAsia="uk-UA"/>
              </w:rPr>
              <w:t xml:space="preserve">Кременецька </w:t>
            </w:r>
          </w:p>
        </w:tc>
        <w:tc>
          <w:tcPr>
            <w:tcW w:w="568" w:type="dxa"/>
            <w:tcBorders>
              <w:top w:val="single" w:sz="4" w:space="0" w:color="auto"/>
              <w:left w:val="single" w:sz="4" w:space="0" w:color="auto"/>
              <w:bottom w:val="single" w:sz="4" w:space="0" w:color="auto"/>
              <w:right w:val="single" w:sz="4" w:space="0" w:color="auto"/>
            </w:tcBorders>
          </w:tcPr>
          <w:p w14:paraId="47F35853" w14:textId="77777777" w:rsidR="00E804C8" w:rsidRPr="00911BA9" w:rsidRDefault="00E804C8" w:rsidP="00911BA9">
            <w:pPr>
              <w:suppressAutoHyphens/>
              <w:contextualSpacing/>
              <w:jc w:val="center"/>
              <w:rPr>
                <w:b/>
                <w:bCs/>
                <w:lang w:eastAsia="uk-UA"/>
              </w:rPr>
            </w:pPr>
            <w:r w:rsidRPr="00911BA9">
              <w:rPr>
                <w:b/>
                <w:bCs/>
                <w:lang w:eastAsia="uk-UA"/>
              </w:rPr>
              <w:t>49</w:t>
            </w:r>
          </w:p>
        </w:tc>
        <w:tc>
          <w:tcPr>
            <w:tcW w:w="2728" w:type="dxa"/>
            <w:tcBorders>
              <w:left w:val="single" w:sz="4" w:space="0" w:color="auto"/>
            </w:tcBorders>
            <w:vAlign w:val="center"/>
          </w:tcPr>
          <w:p w14:paraId="5D90357A" w14:textId="77777777" w:rsidR="00E804C8" w:rsidRPr="00911BA9" w:rsidRDefault="00E804C8" w:rsidP="00911BA9">
            <w:pPr>
              <w:suppressAutoHyphens/>
              <w:contextualSpacing/>
              <w:rPr>
                <w:bCs/>
                <w:lang w:eastAsia="uk-UA"/>
              </w:rPr>
            </w:pPr>
            <w:r w:rsidRPr="00911BA9">
              <w:rPr>
                <w:bCs/>
                <w:lang w:eastAsia="uk-UA"/>
              </w:rPr>
              <w:t xml:space="preserve">Теребовлянська </w:t>
            </w:r>
          </w:p>
        </w:tc>
      </w:tr>
      <w:tr w:rsidR="00535715" w:rsidRPr="00911BA9" w14:paraId="5D2294D7"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0F63CF91" w14:textId="77777777" w:rsidR="00E804C8" w:rsidRPr="00911BA9" w:rsidRDefault="00E804C8" w:rsidP="00911BA9">
            <w:pPr>
              <w:suppressAutoHyphens/>
              <w:ind w:left="-108" w:right="-108"/>
              <w:contextualSpacing/>
              <w:jc w:val="center"/>
              <w:rPr>
                <w:b/>
                <w:bCs/>
                <w:lang w:eastAsia="uk-UA"/>
              </w:rPr>
            </w:pPr>
            <w:r w:rsidRPr="00911BA9">
              <w:rPr>
                <w:b/>
                <w:bCs/>
                <w:lang w:eastAsia="uk-UA"/>
              </w:rPr>
              <w:t>13</w:t>
            </w:r>
          </w:p>
        </w:tc>
        <w:tc>
          <w:tcPr>
            <w:tcW w:w="2728" w:type="dxa"/>
            <w:tcBorders>
              <w:left w:val="single" w:sz="4" w:space="0" w:color="auto"/>
              <w:right w:val="single" w:sz="4" w:space="0" w:color="auto"/>
            </w:tcBorders>
            <w:shd w:val="clear" w:color="auto" w:fill="auto"/>
            <w:vAlign w:val="center"/>
            <w:hideMark/>
          </w:tcPr>
          <w:p w14:paraId="031EA3B4" w14:textId="77777777" w:rsidR="00E804C8" w:rsidRPr="00911BA9" w:rsidRDefault="00E804C8" w:rsidP="00911BA9">
            <w:pPr>
              <w:suppressAutoHyphens/>
              <w:contextualSpacing/>
              <w:rPr>
                <w:bCs/>
                <w:lang w:eastAsia="uk-UA"/>
              </w:rPr>
            </w:pPr>
            <w:r w:rsidRPr="00911BA9">
              <w:rPr>
                <w:bCs/>
                <w:lang w:eastAsia="uk-UA"/>
              </w:rPr>
              <w:t xml:space="preserve">Великодедеркальська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97AF0CF" w14:textId="77777777" w:rsidR="00E804C8" w:rsidRPr="00911BA9" w:rsidRDefault="00E804C8" w:rsidP="00911BA9">
            <w:pPr>
              <w:suppressAutoHyphens/>
              <w:contextualSpacing/>
              <w:jc w:val="center"/>
              <w:rPr>
                <w:b/>
                <w:bCs/>
                <w:lang w:eastAsia="uk-UA"/>
              </w:rPr>
            </w:pPr>
            <w:r w:rsidRPr="00911BA9">
              <w:rPr>
                <w:b/>
                <w:bCs/>
                <w:lang w:eastAsia="uk-UA"/>
              </w:rPr>
              <w:t>32</w:t>
            </w:r>
          </w:p>
        </w:tc>
        <w:tc>
          <w:tcPr>
            <w:tcW w:w="2728" w:type="dxa"/>
            <w:tcBorders>
              <w:left w:val="single" w:sz="4" w:space="0" w:color="auto"/>
              <w:right w:val="single" w:sz="4" w:space="0" w:color="auto"/>
            </w:tcBorders>
            <w:shd w:val="clear" w:color="auto" w:fill="auto"/>
            <w:vAlign w:val="center"/>
          </w:tcPr>
          <w:p w14:paraId="0C751EFC" w14:textId="77777777" w:rsidR="00E804C8" w:rsidRPr="00911BA9" w:rsidRDefault="00E804C8" w:rsidP="00911BA9">
            <w:pPr>
              <w:suppressAutoHyphens/>
              <w:contextualSpacing/>
              <w:rPr>
                <w:bCs/>
                <w:lang w:eastAsia="uk-UA"/>
              </w:rPr>
            </w:pPr>
            <w:r w:rsidRPr="00911BA9">
              <w:rPr>
                <w:bCs/>
                <w:lang w:eastAsia="uk-UA"/>
              </w:rPr>
              <w:t xml:space="preserve">Купчинецька </w:t>
            </w:r>
          </w:p>
        </w:tc>
        <w:tc>
          <w:tcPr>
            <w:tcW w:w="568" w:type="dxa"/>
            <w:tcBorders>
              <w:top w:val="single" w:sz="4" w:space="0" w:color="auto"/>
              <w:left w:val="single" w:sz="4" w:space="0" w:color="auto"/>
              <w:bottom w:val="single" w:sz="4" w:space="0" w:color="auto"/>
              <w:right w:val="single" w:sz="4" w:space="0" w:color="auto"/>
            </w:tcBorders>
          </w:tcPr>
          <w:p w14:paraId="043267D1" w14:textId="77777777" w:rsidR="00E804C8" w:rsidRPr="00911BA9" w:rsidRDefault="00E804C8" w:rsidP="00911BA9">
            <w:pPr>
              <w:suppressAutoHyphens/>
              <w:contextualSpacing/>
              <w:jc w:val="center"/>
              <w:rPr>
                <w:b/>
                <w:bCs/>
                <w:lang w:eastAsia="uk-UA"/>
              </w:rPr>
            </w:pPr>
            <w:r w:rsidRPr="00911BA9">
              <w:rPr>
                <w:b/>
                <w:bCs/>
                <w:lang w:eastAsia="uk-UA"/>
              </w:rPr>
              <w:t>50</w:t>
            </w:r>
          </w:p>
        </w:tc>
        <w:tc>
          <w:tcPr>
            <w:tcW w:w="2728" w:type="dxa"/>
            <w:tcBorders>
              <w:left w:val="single" w:sz="4" w:space="0" w:color="auto"/>
            </w:tcBorders>
            <w:vAlign w:val="center"/>
          </w:tcPr>
          <w:p w14:paraId="1CC56E3B" w14:textId="77777777" w:rsidR="00E804C8" w:rsidRPr="00911BA9" w:rsidRDefault="00E804C8" w:rsidP="00911BA9">
            <w:pPr>
              <w:suppressAutoHyphens/>
              <w:contextualSpacing/>
              <w:rPr>
                <w:bCs/>
                <w:lang w:eastAsia="uk-UA"/>
              </w:rPr>
            </w:pPr>
            <w:r w:rsidRPr="00911BA9">
              <w:rPr>
                <w:bCs/>
                <w:lang w:eastAsia="uk-UA"/>
              </w:rPr>
              <w:t xml:space="preserve">Тернопільська </w:t>
            </w:r>
          </w:p>
        </w:tc>
      </w:tr>
      <w:tr w:rsidR="00535715" w:rsidRPr="00911BA9" w14:paraId="67565523"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12B4D9EB" w14:textId="77777777" w:rsidR="00E804C8" w:rsidRPr="00911BA9" w:rsidRDefault="00E804C8" w:rsidP="00911BA9">
            <w:pPr>
              <w:suppressAutoHyphens/>
              <w:ind w:left="-108" w:right="-108"/>
              <w:contextualSpacing/>
              <w:jc w:val="center"/>
              <w:rPr>
                <w:b/>
                <w:bCs/>
                <w:lang w:eastAsia="uk-UA"/>
              </w:rPr>
            </w:pPr>
            <w:r w:rsidRPr="00911BA9">
              <w:rPr>
                <w:b/>
                <w:bCs/>
                <w:lang w:eastAsia="uk-UA"/>
              </w:rPr>
              <w:t>14</w:t>
            </w:r>
          </w:p>
        </w:tc>
        <w:tc>
          <w:tcPr>
            <w:tcW w:w="2728" w:type="dxa"/>
            <w:tcBorders>
              <w:left w:val="single" w:sz="4" w:space="0" w:color="auto"/>
              <w:right w:val="single" w:sz="4" w:space="0" w:color="auto"/>
            </w:tcBorders>
            <w:shd w:val="clear" w:color="auto" w:fill="auto"/>
            <w:vAlign w:val="center"/>
            <w:hideMark/>
          </w:tcPr>
          <w:p w14:paraId="3F18CFBB" w14:textId="77777777" w:rsidR="00E804C8" w:rsidRPr="00911BA9" w:rsidRDefault="00E804C8" w:rsidP="00911BA9">
            <w:pPr>
              <w:suppressAutoHyphens/>
              <w:contextualSpacing/>
              <w:rPr>
                <w:bCs/>
                <w:lang w:eastAsia="uk-UA"/>
              </w:rPr>
            </w:pPr>
            <w:r w:rsidRPr="00911BA9">
              <w:rPr>
                <w:bCs/>
                <w:lang w:eastAsia="uk-UA"/>
              </w:rPr>
              <w:t xml:space="preserve">Вишнівецька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5E61E16" w14:textId="77777777" w:rsidR="00E804C8" w:rsidRPr="00911BA9" w:rsidRDefault="00E804C8" w:rsidP="00911BA9">
            <w:pPr>
              <w:suppressAutoHyphens/>
              <w:contextualSpacing/>
              <w:jc w:val="center"/>
              <w:rPr>
                <w:b/>
                <w:bCs/>
                <w:lang w:eastAsia="uk-UA"/>
              </w:rPr>
            </w:pPr>
            <w:r w:rsidRPr="00911BA9">
              <w:rPr>
                <w:b/>
                <w:bCs/>
                <w:lang w:eastAsia="uk-UA"/>
              </w:rPr>
              <w:t>33</w:t>
            </w:r>
          </w:p>
        </w:tc>
        <w:tc>
          <w:tcPr>
            <w:tcW w:w="2728" w:type="dxa"/>
            <w:tcBorders>
              <w:left w:val="single" w:sz="4" w:space="0" w:color="auto"/>
              <w:right w:val="single" w:sz="4" w:space="0" w:color="auto"/>
            </w:tcBorders>
            <w:shd w:val="clear" w:color="auto" w:fill="auto"/>
            <w:vAlign w:val="center"/>
          </w:tcPr>
          <w:p w14:paraId="581D1412" w14:textId="77777777" w:rsidR="00E804C8" w:rsidRPr="00911BA9" w:rsidRDefault="00E804C8" w:rsidP="00911BA9">
            <w:pPr>
              <w:suppressAutoHyphens/>
              <w:contextualSpacing/>
              <w:rPr>
                <w:bCs/>
                <w:lang w:eastAsia="uk-UA"/>
              </w:rPr>
            </w:pPr>
            <w:r w:rsidRPr="00911BA9">
              <w:rPr>
                <w:bCs/>
                <w:lang w:eastAsia="uk-UA"/>
              </w:rPr>
              <w:t xml:space="preserve">Лановецька </w:t>
            </w:r>
          </w:p>
        </w:tc>
        <w:tc>
          <w:tcPr>
            <w:tcW w:w="568" w:type="dxa"/>
            <w:tcBorders>
              <w:top w:val="single" w:sz="4" w:space="0" w:color="auto"/>
              <w:left w:val="single" w:sz="4" w:space="0" w:color="auto"/>
              <w:bottom w:val="single" w:sz="4" w:space="0" w:color="auto"/>
              <w:right w:val="single" w:sz="4" w:space="0" w:color="auto"/>
            </w:tcBorders>
          </w:tcPr>
          <w:p w14:paraId="6E97EDD3" w14:textId="77777777" w:rsidR="00E804C8" w:rsidRPr="00911BA9" w:rsidRDefault="00E804C8" w:rsidP="00911BA9">
            <w:pPr>
              <w:suppressAutoHyphens/>
              <w:contextualSpacing/>
              <w:jc w:val="center"/>
              <w:rPr>
                <w:b/>
                <w:bCs/>
                <w:lang w:eastAsia="uk-UA"/>
              </w:rPr>
            </w:pPr>
            <w:r w:rsidRPr="00911BA9">
              <w:rPr>
                <w:b/>
                <w:bCs/>
                <w:lang w:eastAsia="uk-UA"/>
              </w:rPr>
              <w:t>51</w:t>
            </w:r>
          </w:p>
        </w:tc>
        <w:tc>
          <w:tcPr>
            <w:tcW w:w="2728" w:type="dxa"/>
            <w:tcBorders>
              <w:left w:val="single" w:sz="4" w:space="0" w:color="auto"/>
            </w:tcBorders>
            <w:vAlign w:val="center"/>
          </w:tcPr>
          <w:p w14:paraId="558B9816" w14:textId="77777777" w:rsidR="00E804C8" w:rsidRPr="00911BA9" w:rsidRDefault="00E804C8" w:rsidP="00911BA9">
            <w:pPr>
              <w:suppressAutoHyphens/>
              <w:contextualSpacing/>
              <w:rPr>
                <w:bCs/>
                <w:lang w:eastAsia="uk-UA"/>
              </w:rPr>
            </w:pPr>
            <w:r w:rsidRPr="00911BA9">
              <w:rPr>
                <w:bCs/>
                <w:lang w:eastAsia="uk-UA"/>
              </w:rPr>
              <w:t xml:space="preserve">Товстенська </w:t>
            </w:r>
          </w:p>
        </w:tc>
      </w:tr>
      <w:tr w:rsidR="00535715" w:rsidRPr="00911BA9" w14:paraId="094D6773"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760D150D" w14:textId="77777777" w:rsidR="00E804C8" w:rsidRPr="00911BA9" w:rsidRDefault="00E804C8" w:rsidP="00911BA9">
            <w:pPr>
              <w:suppressAutoHyphens/>
              <w:ind w:left="-108" w:right="-108"/>
              <w:contextualSpacing/>
              <w:jc w:val="center"/>
              <w:rPr>
                <w:b/>
                <w:bCs/>
                <w:lang w:eastAsia="uk-UA"/>
              </w:rPr>
            </w:pPr>
            <w:r w:rsidRPr="00911BA9">
              <w:rPr>
                <w:b/>
                <w:bCs/>
                <w:lang w:eastAsia="uk-UA"/>
              </w:rPr>
              <w:t>15</w:t>
            </w:r>
          </w:p>
        </w:tc>
        <w:tc>
          <w:tcPr>
            <w:tcW w:w="2728" w:type="dxa"/>
            <w:tcBorders>
              <w:left w:val="single" w:sz="4" w:space="0" w:color="auto"/>
              <w:right w:val="single" w:sz="4" w:space="0" w:color="auto"/>
            </w:tcBorders>
            <w:shd w:val="clear" w:color="auto" w:fill="auto"/>
            <w:vAlign w:val="center"/>
            <w:hideMark/>
          </w:tcPr>
          <w:p w14:paraId="6EED7ECB" w14:textId="77777777" w:rsidR="00E804C8" w:rsidRPr="00911BA9" w:rsidRDefault="00E804C8" w:rsidP="00911BA9">
            <w:pPr>
              <w:suppressAutoHyphens/>
              <w:contextualSpacing/>
              <w:rPr>
                <w:bCs/>
                <w:lang w:eastAsia="uk-UA"/>
              </w:rPr>
            </w:pPr>
            <w:r w:rsidRPr="00911BA9">
              <w:rPr>
                <w:bCs/>
                <w:lang w:eastAsia="uk-UA"/>
              </w:rPr>
              <w:t xml:space="preserve">Гримайлівська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8262151" w14:textId="77777777" w:rsidR="00E804C8" w:rsidRPr="00911BA9" w:rsidRDefault="00E804C8" w:rsidP="00911BA9">
            <w:pPr>
              <w:suppressAutoHyphens/>
              <w:contextualSpacing/>
              <w:jc w:val="center"/>
              <w:rPr>
                <w:b/>
                <w:bCs/>
                <w:lang w:eastAsia="uk-UA"/>
              </w:rPr>
            </w:pPr>
            <w:r w:rsidRPr="00911BA9">
              <w:rPr>
                <w:b/>
                <w:bCs/>
                <w:lang w:eastAsia="uk-UA"/>
              </w:rPr>
              <w:t>34</w:t>
            </w:r>
          </w:p>
        </w:tc>
        <w:tc>
          <w:tcPr>
            <w:tcW w:w="2728" w:type="dxa"/>
            <w:tcBorders>
              <w:left w:val="single" w:sz="4" w:space="0" w:color="auto"/>
              <w:right w:val="single" w:sz="4" w:space="0" w:color="auto"/>
            </w:tcBorders>
            <w:shd w:val="clear" w:color="auto" w:fill="auto"/>
            <w:vAlign w:val="center"/>
          </w:tcPr>
          <w:p w14:paraId="59D8E5BC" w14:textId="77777777" w:rsidR="00E804C8" w:rsidRPr="00911BA9" w:rsidRDefault="00E804C8" w:rsidP="00911BA9">
            <w:pPr>
              <w:suppressAutoHyphens/>
              <w:contextualSpacing/>
              <w:rPr>
                <w:bCs/>
                <w:lang w:eastAsia="uk-UA"/>
              </w:rPr>
            </w:pPr>
            <w:r w:rsidRPr="00911BA9">
              <w:rPr>
                <w:bCs/>
                <w:lang w:eastAsia="uk-UA"/>
              </w:rPr>
              <w:t xml:space="preserve">Лопушненська </w:t>
            </w:r>
          </w:p>
        </w:tc>
        <w:tc>
          <w:tcPr>
            <w:tcW w:w="568" w:type="dxa"/>
            <w:tcBorders>
              <w:top w:val="single" w:sz="4" w:space="0" w:color="auto"/>
              <w:left w:val="single" w:sz="4" w:space="0" w:color="auto"/>
              <w:bottom w:val="single" w:sz="4" w:space="0" w:color="auto"/>
              <w:right w:val="single" w:sz="4" w:space="0" w:color="auto"/>
            </w:tcBorders>
          </w:tcPr>
          <w:p w14:paraId="70F237CF" w14:textId="77777777" w:rsidR="00E804C8" w:rsidRPr="00911BA9" w:rsidRDefault="00E804C8" w:rsidP="00911BA9">
            <w:pPr>
              <w:suppressAutoHyphens/>
              <w:contextualSpacing/>
              <w:jc w:val="center"/>
              <w:rPr>
                <w:b/>
                <w:bCs/>
                <w:lang w:eastAsia="uk-UA"/>
              </w:rPr>
            </w:pPr>
            <w:r w:rsidRPr="00911BA9">
              <w:rPr>
                <w:b/>
                <w:bCs/>
                <w:lang w:eastAsia="uk-UA"/>
              </w:rPr>
              <w:t>52</w:t>
            </w:r>
          </w:p>
        </w:tc>
        <w:tc>
          <w:tcPr>
            <w:tcW w:w="2728" w:type="dxa"/>
            <w:tcBorders>
              <w:left w:val="single" w:sz="4" w:space="0" w:color="auto"/>
            </w:tcBorders>
            <w:vAlign w:val="center"/>
          </w:tcPr>
          <w:p w14:paraId="1753EA3A" w14:textId="77777777" w:rsidR="00E804C8" w:rsidRPr="00911BA9" w:rsidRDefault="00E804C8" w:rsidP="00911BA9">
            <w:pPr>
              <w:suppressAutoHyphens/>
              <w:contextualSpacing/>
              <w:rPr>
                <w:bCs/>
                <w:lang w:eastAsia="uk-UA"/>
              </w:rPr>
            </w:pPr>
            <w:r w:rsidRPr="00911BA9">
              <w:rPr>
                <w:bCs/>
                <w:lang w:eastAsia="uk-UA"/>
              </w:rPr>
              <w:t xml:space="preserve">Трибухівська </w:t>
            </w:r>
          </w:p>
        </w:tc>
      </w:tr>
      <w:tr w:rsidR="00535715" w:rsidRPr="00911BA9" w14:paraId="3D4BBD56"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798658FA" w14:textId="77777777" w:rsidR="00E804C8" w:rsidRPr="00911BA9" w:rsidRDefault="00E804C8" w:rsidP="00911BA9">
            <w:pPr>
              <w:suppressAutoHyphens/>
              <w:ind w:left="-108" w:right="-108"/>
              <w:contextualSpacing/>
              <w:jc w:val="center"/>
              <w:rPr>
                <w:b/>
                <w:bCs/>
                <w:lang w:eastAsia="uk-UA"/>
              </w:rPr>
            </w:pPr>
            <w:r w:rsidRPr="00911BA9">
              <w:rPr>
                <w:b/>
                <w:bCs/>
                <w:lang w:eastAsia="uk-UA"/>
              </w:rPr>
              <w:t>16</w:t>
            </w:r>
          </w:p>
        </w:tc>
        <w:tc>
          <w:tcPr>
            <w:tcW w:w="2728" w:type="dxa"/>
            <w:tcBorders>
              <w:left w:val="single" w:sz="4" w:space="0" w:color="auto"/>
              <w:right w:val="single" w:sz="4" w:space="0" w:color="auto"/>
            </w:tcBorders>
            <w:shd w:val="clear" w:color="auto" w:fill="auto"/>
            <w:noWrap/>
            <w:vAlign w:val="center"/>
            <w:hideMark/>
          </w:tcPr>
          <w:p w14:paraId="3210637C" w14:textId="77777777" w:rsidR="00E804C8" w:rsidRPr="00911BA9" w:rsidRDefault="00E804C8" w:rsidP="00911BA9">
            <w:pPr>
              <w:suppressAutoHyphens/>
              <w:contextualSpacing/>
              <w:rPr>
                <w:bCs/>
                <w:lang w:eastAsia="uk-UA"/>
              </w:rPr>
            </w:pPr>
            <w:r w:rsidRPr="00911BA9">
              <w:rPr>
                <w:bCs/>
                <w:lang w:eastAsia="uk-UA"/>
              </w:rPr>
              <w:t xml:space="preserve">Гусятинська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9C55ED8" w14:textId="77777777" w:rsidR="00E804C8" w:rsidRPr="00911BA9" w:rsidRDefault="00E804C8" w:rsidP="00911BA9">
            <w:pPr>
              <w:suppressAutoHyphens/>
              <w:contextualSpacing/>
              <w:jc w:val="center"/>
              <w:rPr>
                <w:b/>
                <w:bCs/>
                <w:lang w:eastAsia="uk-UA"/>
              </w:rPr>
            </w:pPr>
            <w:r w:rsidRPr="00911BA9">
              <w:rPr>
                <w:b/>
                <w:bCs/>
                <w:lang w:eastAsia="uk-UA"/>
              </w:rPr>
              <w:t>35</w:t>
            </w:r>
          </w:p>
        </w:tc>
        <w:tc>
          <w:tcPr>
            <w:tcW w:w="2728" w:type="dxa"/>
            <w:tcBorders>
              <w:left w:val="single" w:sz="4" w:space="0" w:color="auto"/>
              <w:right w:val="single" w:sz="4" w:space="0" w:color="auto"/>
            </w:tcBorders>
            <w:shd w:val="clear" w:color="auto" w:fill="auto"/>
            <w:vAlign w:val="center"/>
          </w:tcPr>
          <w:p w14:paraId="63D4534B" w14:textId="77777777" w:rsidR="00E804C8" w:rsidRPr="00911BA9" w:rsidRDefault="00E804C8" w:rsidP="00911BA9">
            <w:pPr>
              <w:suppressAutoHyphens/>
              <w:contextualSpacing/>
              <w:rPr>
                <w:bCs/>
                <w:lang w:eastAsia="uk-UA"/>
              </w:rPr>
            </w:pPr>
            <w:r w:rsidRPr="00911BA9">
              <w:rPr>
                <w:bCs/>
                <w:lang w:eastAsia="uk-UA"/>
              </w:rPr>
              <w:t xml:space="preserve">Мельнице-Подільська </w:t>
            </w:r>
          </w:p>
        </w:tc>
        <w:tc>
          <w:tcPr>
            <w:tcW w:w="568" w:type="dxa"/>
            <w:tcBorders>
              <w:top w:val="single" w:sz="4" w:space="0" w:color="auto"/>
              <w:left w:val="single" w:sz="4" w:space="0" w:color="auto"/>
              <w:bottom w:val="single" w:sz="4" w:space="0" w:color="auto"/>
              <w:right w:val="single" w:sz="4" w:space="0" w:color="auto"/>
            </w:tcBorders>
          </w:tcPr>
          <w:p w14:paraId="638C4161" w14:textId="77777777" w:rsidR="00E804C8" w:rsidRPr="00911BA9" w:rsidRDefault="00E804C8" w:rsidP="00911BA9">
            <w:pPr>
              <w:suppressAutoHyphens/>
              <w:contextualSpacing/>
              <w:jc w:val="center"/>
              <w:rPr>
                <w:b/>
                <w:bCs/>
                <w:lang w:eastAsia="uk-UA"/>
              </w:rPr>
            </w:pPr>
            <w:r w:rsidRPr="00911BA9">
              <w:rPr>
                <w:b/>
                <w:bCs/>
                <w:lang w:eastAsia="uk-UA"/>
              </w:rPr>
              <w:t>53</w:t>
            </w:r>
          </w:p>
        </w:tc>
        <w:tc>
          <w:tcPr>
            <w:tcW w:w="2728" w:type="dxa"/>
            <w:tcBorders>
              <w:left w:val="single" w:sz="4" w:space="0" w:color="auto"/>
            </w:tcBorders>
            <w:vAlign w:val="center"/>
          </w:tcPr>
          <w:p w14:paraId="16B51DFA" w14:textId="77777777" w:rsidR="00E804C8" w:rsidRPr="00911BA9" w:rsidRDefault="00E804C8" w:rsidP="00911BA9">
            <w:pPr>
              <w:suppressAutoHyphens/>
              <w:contextualSpacing/>
              <w:rPr>
                <w:bCs/>
                <w:lang w:eastAsia="uk-UA"/>
              </w:rPr>
            </w:pPr>
            <w:r w:rsidRPr="00911BA9">
              <w:rPr>
                <w:bCs/>
                <w:lang w:eastAsia="uk-UA"/>
              </w:rPr>
              <w:t xml:space="preserve">Хоростківська </w:t>
            </w:r>
          </w:p>
        </w:tc>
      </w:tr>
      <w:tr w:rsidR="00535715" w:rsidRPr="00911BA9" w14:paraId="59AEDA56"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1DAB6AF4" w14:textId="77777777" w:rsidR="00E804C8" w:rsidRPr="00911BA9" w:rsidRDefault="00E804C8" w:rsidP="00911BA9">
            <w:pPr>
              <w:suppressAutoHyphens/>
              <w:ind w:left="-108" w:right="-108"/>
              <w:contextualSpacing/>
              <w:jc w:val="center"/>
              <w:rPr>
                <w:b/>
                <w:bCs/>
                <w:lang w:eastAsia="uk-UA"/>
              </w:rPr>
            </w:pPr>
            <w:r w:rsidRPr="00911BA9">
              <w:rPr>
                <w:b/>
                <w:bCs/>
                <w:lang w:eastAsia="uk-UA"/>
              </w:rPr>
              <w:t>17</w:t>
            </w:r>
          </w:p>
        </w:tc>
        <w:tc>
          <w:tcPr>
            <w:tcW w:w="2728" w:type="dxa"/>
            <w:tcBorders>
              <w:left w:val="single" w:sz="4" w:space="0" w:color="auto"/>
              <w:right w:val="single" w:sz="4" w:space="0" w:color="auto"/>
            </w:tcBorders>
            <w:shd w:val="clear" w:color="auto" w:fill="auto"/>
            <w:noWrap/>
            <w:vAlign w:val="center"/>
            <w:hideMark/>
          </w:tcPr>
          <w:p w14:paraId="5432DCE5" w14:textId="77777777" w:rsidR="00E804C8" w:rsidRPr="00911BA9" w:rsidRDefault="00E804C8" w:rsidP="00911BA9">
            <w:pPr>
              <w:suppressAutoHyphens/>
              <w:contextualSpacing/>
              <w:rPr>
                <w:bCs/>
                <w:lang w:eastAsia="uk-UA"/>
              </w:rPr>
            </w:pPr>
            <w:r w:rsidRPr="00911BA9">
              <w:rPr>
                <w:bCs/>
                <w:lang w:eastAsia="uk-UA"/>
              </w:rPr>
              <w:t xml:space="preserve">Заводська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E511741" w14:textId="77777777" w:rsidR="00E804C8" w:rsidRPr="00911BA9" w:rsidRDefault="00E804C8" w:rsidP="00911BA9">
            <w:pPr>
              <w:suppressAutoHyphens/>
              <w:contextualSpacing/>
              <w:jc w:val="center"/>
              <w:rPr>
                <w:b/>
                <w:bCs/>
                <w:lang w:eastAsia="uk-UA"/>
              </w:rPr>
            </w:pPr>
            <w:r w:rsidRPr="00911BA9">
              <w:rPr>
                <w:b/>
                <w:bCs/>
                <w:lang w:eastAsia="uk-UA"/>
              </w:rPr>
              <w:t>36</w:t>
            </w:r>
          </w:p>
        </w:tc>
        <w:tc>
          <w:tcPr>
            <w:tcW w:w="2728" w:type="dxa"/>
            <w:tcBorders>
              <w:left w:val="single" w:sz="4" w:space="0" w:color="auto"/>
              <w:right w:val="single" w:sz="4" w:space="0" w:color="auto"/>
            </w:tcBorders>
            <w:shd w:val="clear" w:color="auto" w:fill="auto"/>
            <w:vAlign w:val="center"/>
          </w:tcPr>
          <w:p w14:paraId="47F5FF31" w14:textId="77777777" w:rsidR="00E804C8" w:rsidRPr="00911BA9" w:rsidRDefault="00E804C8" w:rsidP="00911BA9">
            <w:pPr>
              <w:suppressAutoHyphens/>
              <w:contextualSpacing/>
              <w:rPr>
                <w:bCs/>
                <w:lang w:eastAsia="uk-UA"/>
              </w:rPr>
            </w:pPr>
            <w:r w:rsidRPr="00911BA9">
              <w:rPr>
                <w:bCs/>
                <w:lang w:eastAsia="uk-UA"/>
              </w:rPr>
              <w:t xml:space="preserve">Микулинецька </w:t>
            </w:r>
          </w:p>
        </w:tc>
        <w:tc>
          <w:tcPr>
            <w:tcW w:w="568" w:type="dxa"/>
            <w:tcBorders>
              <w:top w:val="single" w:sz="4" w:space="0" w:color="auto"/>
              <w:left w:val="single" w:sz="4" w:space="0" w:color="auto"/>
              <w:bottom w:val="single" w:sz="4" w:space="0" w:color="auto"/>
              <w:right w:val="single" w:sz="4" w:space="0" w:color="auto"/>
            </w:tcBorders>
          </w:tcPr>
          <w:p w14:paraId="434BC7D4" w14:textId="77777777" w:rsidR="00E804C8" w:rsidRPr="00911BA9" w:rsidRDefault="00E804C8" w:rsidP="00911BA9">
            <w:pPr>
              <w:suppressAutoHyphens/>
              <w:contextualSpacing/>
              <w:jc w:val="center"/>
              <w:rPr>
                <w:b/>
                <w:bCs/>
                <w:lang w:eastAsia="uk-UA"/>
              </w:rPr>
            </w:pPr>
            <w:r w:rsidRPr="00911BA9">
              <w:rPr>
                <w:b/>
                <w:bCs/>
                <w:lang w:eastAsia="uk-UA"/>
              </w:rPr>
              <w:t>54</w:t>
            </w:r>
          </w:p>
        </w:tc>
        <w:tc>
          <w:tcPr>
            <w:tcW w:w="2728" w:type="dxa"/>
            <w:tcBorders>
              <w:left w:val="single" w:sz="4" w:space="0" w:color="auto"/>
            </w:tcBorders>
            <w:vAlign w:val="center"/>
          </w:tcPr>
          <w:p w14:paraId="4D3DDF5D" w14:textId="77777777" w:rsidR="00E804C8" w:rsidRPr="00911BA9" w:rsidRDefault="00E804C8" w:rsidP="00911BA9">
            <w:pPr>
              <w:suppressAutoHyphens/>
              <w:contextualSpacing/>
              <w:rPr>
                <w:bCs/>
                <w:lang w:eastAsia="uk-UA"/>
              </w:rPr>
            </w:pPr>
            <w:r w:rsidRPr="00911BA9">
              <w:rPr>
                <w:bCs/>
                <w:lang w:eastAsia="uk-UA"/>
              </w:rPr>
              <w:t xml:space="preserve">Чортківська </w:t>
            </w:r>
          </w:p>
        </w:tc>
      </w:tr>
      <w:tr w:rsidR="00535715" w:rsidRPr="00911BA9" w14:paraId="41ED43A9"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23FAF022" w14:textId="77777777" w:rsidR="00E804C8" w:rsidRPr="00911BA9" w:rsidRDefault="00E804C8" w:rsidP="00911BA9">
            <w:pPr>
              <w:suppressAutoHyphens/>
              <w:ind w:left="-108" w:right="-108"/>
              <w:contextualSpacing/>
              <w:jc w:val="center"/>
              <w:rPr>
                <w:b/>
                <w:bCs/>
                <w:lang w:eastAsia="uk-UA"/>
              </w:rPr>
            </w:pPr>
            <w:r w:rsidRPr="00911BA9">
              <w:rPr>
                <w:b/>
                <w:bCs/>
                <w:lang w:eastAsia="uk-UA"/>
              </w:rPr>
              <w:t>18</w:t>
            </w:r>
          </w:p>
        </w:tc>
        <w:tc>
          <w:tcPr>
            <w:tcW w:w="2728" w:type="dxa"/>
            <w:tcBorders>
              <w:left w:val="single" w:sz="4" w:space="0" w:color="auto"/>
              <w:right w:val="single" w:sz="4" w:space="0" w:color="auto"/>
            </w:tcBorders>
            <w:shd w:val="clear" w:color="auto" w:fill="auto"/>
            <w:noWrap/>
            <w:vAlign w:val="center"/>
            <w:hideMark/>
          </w:tcPr>
          <w:p w14:paraId="6CDB087D" w14:textId="77777777" w:rsidR="00E804C8" w:rsidRPr="00911BA9" w:rsidRDefault="00E804C8" w:rsidP="00911BA9">
            <w:pPr>
              <w:suppressAutoHyphens/>
              <w:contextualSpacing/>
              <w:rPr>
                <w:bCs/>
                <w:lang w:eastAsia="uk-UA"/>
              </w:rPr>
            </w:pPr>
            <w:r w:rsidRPr="00911BA9">
              <w:rPr>
                <w:bCs/>
                <w:lang w:eastAsia="uk-UA"/>
              </w:rPr>
              <w:t xml:space="preserve">Заліщицька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9E18FD5" w14:textId="77777777" w:rsidR="00E804C8" w:rsidRPr="00911BA9" w:rsidRDefault="00E804C8" w:rsidP="00911BA9">
            <w:pPr>
              <w:suppressAutoHyphens/>
              <w:contextualSpacing/>
              <w:jc w:val="center"/>
              <w:rPr>
                <w:b/>
                <w:bCs/>
                <w:lang w:eastAsia="uk-UA"/>
              </w:rPr>
            </w:pPr>
            <w:r w:rsidRPr="00911BA9">
              <w:rPr>
                <w:b/>
                <w:bCs/>
                <w:lang w:eastAsia="uk-UA"/>
              </w:rPr>
              <w:t>37</w:t>
            </w:r>
          </w:p>
        </w:tc>
        <w:tc>
          <w:tcPr>
            <w:tcW w:w="2728" w:type="dxa"/>
            <w:tcBorders>
              <w:left w:val="single" w:sz="4" w:space="0" w:color="auto"/>
              <w:right w:val="single" w:sz="4" w:space="0" w:color="auto"/>
            </w:tcBorders>
            <w:shd w:val="clear" w:color="auto" w:fill="auto"/>
            <w:vAlign w:val="center"/>
          </w:tcPr>
          <w:p w14:paraId="4D57B1EC" w14:textId="77777777" w:rsidR="00E804C8" w:rsidRPr="00911BA9" w:rsidRDefault="00E804C8" w:rsidP="00911BA9">
            <w:pPr>
              <w:suppressAutoHyphens/>
              <w:contextualSpacing/>
              <w:rPr>
                <w:bCs/>
                <w:lang w:eastAsia="uk-UA"/>
              </w:rPr>
            </w:pPr>
            <w:r w:rsidRPr="00911BA9">
              <w:rPr>
                <w:bCs/>
                <w:lang w:eastAsia="uk-UA"/>
              </w:rPr>
              <w:t xml:space="preserve">Монастириська </w:t>
            </w:r>
          </w:p>
        </w:tc>
        <w:tc>
          <w:tcPr>
            <w:tcW w:w="568" w:type="dxa"/>
            <w:tcBorders>
              <w:top w:val="single" w:sz="4" w:space="0" w:color="auto"/>
              <w:left w:val="single" w:sz="4" w:space="0" w:color="auto"/>
              <w:bottom w:val="single" w:sz="4" w:space="0" w:color="auto"/>
              <w:right w:val="single" w:sz="4" w:space="0" w:color="auto"/>
            </w:tcBorders>
          </w:tcPr>
          <w:p w14:paraId="385198E1" w14:textId="77777777" w:rsidR="00E804C8" w:rsidRPr="00911BA9" w:rsidRDefault="00E804C8" w:rsidP="00911BA9">
            <w:pPr>
              <w:suppressAutoHyphens/>
              <w:contextualSpacing/>
              <w:jc w:val="center"/>
              <w:rPr>
                <w:b/>
                <w:bCs/>
                <w:lang w:eastAsia="uk-UA"/>
              </w:rPr>
            </w:pPr>
            <w:r w:rsidRPr="00911BA9">
              <w:rPr>
                <w:b/>
                <w:bCs/>
                <w:lang w:eastAsia="uk-UA"/>
              </w:rPr>
              <w:t>55</w:t>
            </w:r>
          </w:p>
        </w:tc>
        <w:tc>
          <w:tcPr>
            <w:tcW w:w="2728" w:type="dxa"/>
            <w:tcBorders>
              <w:left w:val="single" w:sz="4" w:space="0" w:color="auto"/>
            </w:tcBorders>
            <w:vAlign w:val="center"/>
          </w:tcPr>
          <w:p w14:paraId="2D62CA07" w14:textId="77777777" w:rsidR="00E804C8" w:rsidRPr="00911BA9" w:rsidRDefault="00E804C8" w:rsidP="00911BA9">
            <w:pPr>
              <w:suppressAutoHyphens/>
              <w:contextualSpacing/>
              <w:rPr>
                <w:bCs/>
                <w:lang w:eastAsia="uk-UA"/>
              </w:rPr>
            </w:pPr>
            <w:r w:rsidRPr="00911BA9">
              <w:rPr>
                <w:bCs/>
                <w:lang w:eastAsia="uk-UA"/>
              </w:rPr>
              <w:t xml:space="preserve">Шумська </w:t>
            </w:r>
          </w:p>
        </w:tc>
      </w:tr>
      <w:tr w:rsidR="00535715" w:rsidRPr="00911BA9" w14:paraId="65E1CD4A" w14:textId="77777777" w:rsidTr="006B2A40">
        <w:trPr>
          <w:trHeight w:val="20"/>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4649916C" w14:textId="77777777" w:rsidR="00E804C8" w:rsidRPr="00911BA9" w:rsidRDefault="00E804C8" w:rsidP="00911BA9">
            <w:pPr>
              <w:suppressAutoHyphens/>
              <w:ind w:left="-108" w:right="-108"/>
              <w:contextualSpacing/>
              <w:jc w:val="center"/>
              <w:rPr>
                <w:b/>
                <w:bCs/>
                <w:lang w:eastAsia="uk-UA"/>
              </w:rPr>
            </w:pPr>
            <w:r w:rsidRPr="00911BA9">
              <w:rPr>
                <w:b/>
                <w:bCs/>
                <w:lang w:eastAsia="uk-UA"/>
              </w:rPr>
              <w:t>19</w:t>
            </w:r>
          </w:p>
        </w:tc>
        <w:tc>
          <w:tcPr>
            <w:tcW w:w="2728" w:type="dxa"/>
            <w:tcBorders>
              <w:left w:val="single" w:sz="4" w:space="0" w:color="auto"/>
            </w:tcBorders>
            <w:shd w:val="clear" w:color="auto" w:fill="auto"/>
            <w:noWrap/>
            <w:vAlign w:val="center"/>
            <w:hideMark/>
          </w:tcPr>
          <w:p w14:paraId="0F5CACB6" w14:textId="77777777" w:rsidR="00E804C8" w:rsidRPr="00911BA9" w:rsidRDefault="00E804C8" w:rsidP="00911BA9">
            <w:pPr>
              <w:suppressAutoHyphens/>
              <w:contextualSpacing/>
              <w:rPr>
                <w:bCs/>
                <w:lang w:eastAsia="uk-UA"/>
              </w:rPr>
            </w:pPr>
            <w:r w:rsidRPr="00911BA9">
              <w:rPr>
                <w:bCs/>
                <w:lang w:eastAsia="uk-UA"/>
              </w:rPr>
              <w:t xml:space="preserve">Залозецька </w:t>
            </w:r>
          </w:p>
        </w:tc>
        <w:tc>
          <w:tcPr>
            <w:tcW w:w="568" w:type="dxa"/>
            <w:tcBorders>
              <w:top w:val="single" w:sz="4" w:space="0" w:color="auto"/>
            </w:tcBorders>
            <w:shd w:val="clear" w:color="auto" w:fill="auto"/>
            <w:vAlign w:val="center"/>
          </w:tcPr>
          <w:p w14:paraId="715A78BD" w14:textId="77777777" w:rsidR="00E804C8" w:rsidRPr="00911BA9" w:rsidRDefault="00E804C8" w:rsidP="00911BA9">
            <w:pPr>
              <w:suppressAutoHyphens/>
              <w:contextualSpacing/>
              <w:jc w:val="center"/>
              <w:rPr>
                <w:bCs/>
              </w:rPr>
            </w:pPr>
          </w:p>
        </w:tc>
        <w:tc>
          <w:tcPr>
            <w:tcW w:w="2728" w:type="dxa"/>
            <w:shd w:val="clear" w:color="auto" w:fill="auto"/>
            <w:vAlign w:val="center"/>
          </w:tcPr>
          <w:p w14:paraId="36D6D476" w14:textId="77777777" w:rsidR="00E804C8" w:rsidRPr="00911BA9" w:rsidRDefault="00E804C8" w:rsidP="00911BA9">
            <w:pPr>
              <w:suppressAutoHyphens/>
              <w:contextualSpacing/>
              <w:jc w:val="center"/>
            </w:pPr>
          </w:p>
        </w:tc>
        <w:tc>
          <w:tcPr>
            <w:tcW w:w="568" w:type="dxa"/>
            <w:tcBorders>
              <w:top w:val="single" w:sz="4" w:space="0" w:color="auto"/>
            </w:tcBorders>
          </w:tcPr>
          <w:p w14:paraId="6AA178A0" w14:textId="77777777" w:rsidR="00E804C8" w:rsidRPr="00911BA9" w:rsidRDefault="00E804C8" w:rsidP="00911BA9">
            <w:pPr>
              <w:suppressAutoHyphens/>
              <w:contextualSpacing/>
              <w:jc w:val="center"/>
            </w:pPr>
          </w:p>
        </w:tc>
        <w:tc>
          <w:tcPr>
            <w:tcW w:w="2728" w:type="dxa"/>
          </w:tcPr>
          <w:p w14:paraId="4F9D7016" w14:textId="77777777" w:rsidR="00E804C8" w:rsidRPr="00911BA9" w:rsidRDefault="00E804C8" w:rsidP="00911BA9">
            <w:pPr>
              <w:suppressAutoHyphens/>
              <w:contextualSpacing/>
              <w:jc w:val="center"/>
            </w:pPr>
          </w:p>
        </w:tc>
      </w:tr>
    </w:tbl>
    <w:p w14:paraId="228D6CCC" w14:textId="77777777" w:rsidR="00E804C8" w:rsidRPr="00911BA9" w:rsidRDefault="00E804C8" w:rsidP="00911BA9">
      <w:pPr>
        <w:pStyle w:val="Default"/>
        <w:suppressAutoHyphens/>
        <w:contextualSpacing/>
        <w:rPr>
          <w:bCs/>
          <w:color w:val="auto"/>
          <w:sz w:val="28"/>
          <w:szCs w:val="28"/>
          <w:lang w:val="uk-UA"/>
        </w:rPr>
      </w:pPr>
    </w:p>
    <w:p w14:paraId="26938A94" w14:textId="77777777" w:rsidR="00E804C8" w:rsidRPr="00911BA9" w:rsidRDefault="00E804C8" w:rsidP="00911BA9">
      <w:pPr>
        <w:pStyle w:val="Default"/>
        <w:suppressAutoHyphens/>
        <w:ind w:firstLine="567"/>
        <w:contextualSpacing/>
        <w:jc w:val="right"/>
        <w:rPr>
          <w:bCs/>
          <w:color w:val="auto"/>
          <w:sz w:val="28"/>
          <w:szCs w:val="28"/>
          <w:lang w:val="uk-UA"/>
        </w:rPr>
      </w:pPr>
      <w:r w:rsidRPr="00911BA9">
        <w:rPr>
          <w:bCs/>
          <w:color w:val="auto"/>
          <w:sz w:val="28"/>
          <w:szCs w:val="28"/>
          <w:lang w:val="uk-UA"/>
        </w:rPr>
        <w:t>Таблиця 2</w:t>
      </w:r>
    </w:p>
    <w:p w14:paraId="053819A6" w14:textId="77777777" w:rsidR="00E804C8" w:rsidRPr="00911BA9" w:rsidRDefault="00E804C8" w:rsidP="00911BA9">
      <w:pPr>
        <w:pStyle w:val="Default"/>
        <w:suppressAutoHyphens/>
        <w:ind w:firstLine="567"/>
        <w:contextualSpacing/>
        <w:jc w:val="center"/>
        <w:rPr>
          <w:b/>
          <w:bCs/>
          <w:color w:val="auto"/>
          <w:sz w:val="28"/>
          <w:szCs w:val="28"/>
          <w:lang w:val="uk-UA"/>
        </w:rPr>
      </w:pPr>
      <w:r w:rsidRPr="00911BA9">
        <w:rPr>
          <w:b/>
          <w:bCs/>
          <w:color w:val="auto"/>
          <w:sz w:val="28"/>
          <w:szCs w:val="28"/>
          <w:lang w:val="uk-UA"/>
        </w:rPr>
        <w:t>Перелік районів області</w:t>
      </w:r>
    </w:p>
    <w:p w14:paraId="543CAC87" w14:textId="77777777" w:rsidR="00E804C8" w:rsidRPr="00911BA9" w:rsidRDefault="00E804C8" w:rsidP="00911BA9">
      <w:pPr>
        <w:pStyle w:val="Default"/>
        <w:suppressAutoHyphens/>
        <w:ind w:firstLine="567"/>
        <w:contextualSpacing/>
        <w:jc w:val="center"/>
        <w:rPr>
          <w:b/>
          <w:bCs/>
          <w:color w:val="auto"/>
          <w:sz w:val="10"/>
          <w:szCs w:val="10"/>
          <w:lang w:val="uk-UA"/>
        </w:rPr>
      </w:pPr>
    </w:p>
    <w:tbl>
      <w:tblPr>
        <w:tblW w:w="9795" w:type="dxa"/>
        <w:tblInd w:w="93" w:type="dxa"/>
        <w:tblLayout w:type="fixed"/>
        <w:tblLook w:val="04A0" w:firstRow="1" w:lastRow="0" w:firstColumn="1" w:lastColumn="0" w:noHBand="0" w:noVBand="1"/>
      </w:tblPr>
      <w:tblGrid>
        <w:gridCol w:w="1990"/>
        <w:gridCol w:w="2136"/>
        <w:gridCol w:w="1984"/>
        <w:gridCol w:w="1276"/>
        <w:gridCol w:w="1276"/>
        <w:gridCol w:w="1133"/>
      </w:tblGrid>
      <w:tr w:rsidR="00535715" w:rsidRPr="00911BA9" w14:paraId="265BD55F" w14:textId="77777777" w:rsidTr="006B2A40">
        <w:trPr>
          <w:trHeight w:val="832"/>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8BDD" w14:textId="77777777" w:rsidR="00E804C8" w:rsidRPr="00911BA9" w:rsidRDefault="00E804C8" w:rsidP="00911BA9">
            <w:pPr>
              <w:suppressAutoHyphens/>
              <w:contextualSpacing/>
              <w:jc w:val="center"/>
              <w:rPr>
                <w:b/>
                <w:bCs/>
                <w:sz w:val="20"/>
                <w:szCs w:val="20"/>
              </w:rPr>
            </w:pPr>
            <w:r w:rsidRPr="00911BA9">
              <w:rPr>
                <w:b/>
                <w:bCs/>
                <w:sz w:val="20"/>
                <w:szCs w:val="20"/>
              </w:rPr>
              <w:t>Назва району</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21096871" w14:textId="77777777" w:rsidR="00E804C8" w:rsidRPr="00911BA9" w:rsidRDefault="00E804C8" w:rsidP="00911BA9">
            <w:pPr>
              <w:suppressAutoHyphens/>
              <w:ind w:left="-108" w:right="-61"/>
              <w:contextualSpacing/>
              <w:jc w:val="center"/>
              <w:rPr>
                <w:b/>
                <w:bCs/>
                <w:sz w:val="20"/>
                <w:szCs w:val="20"/>
              </w:rPr>
            </w:pPr>
            <w:r w:rsidRPr="00911BA9">
              <w:rPr>
                <w:b/>
                <w:bCs/>
                <w:sz w:val="20"/>
                <w:szCs w:val="20"/>
              </w:rPr>
              <w:t>Адміністративний центр</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0F871A6" w14:textId="77777777" w:rsidR="00E804C8" w:rsidRPr="00911BA9" w:rsidRDefault="00E804C8" w:rsidP="00911BA9">
            <w:pPr>
              <w:suppressAutoHyphens/>
              <w:ind w:left="-108" w:right="-108"/>
              <w:contextualSpacing/>
              <w:jc w:val="center"/>
              <w:rPr>
                <w:b/>
                <w:bCs/>
                <w:sz w:val="20"/>
                <w:szCs w:val="20"/>
              </w:rPr>
            </w:pPr>
            <w:r w:rsidRPr="00911BA9">
              <w:rPr>
                <w:b/>
                <w:bCs/>
                <w:sz w:val="20"/>
                <w:szCs w:val="20"/>
              </w:rPr>
              <w:t xml:space="preserve">Чисельність наявного населення </w:t>
            </w:r>
          </w:p>
          <w:p w14:paraId="562CA26E" w14:textId="77777777" w:rsidR="00E804C8" w:rsidRPr="00911BA9" w:rsidRDefault="00E804C8" w:rsidP="00911BA9">
            <w:pPr>
              <w:suppressAutoHyphens/>
              <w:ind w:left="-108" w:right="-108"/>
              <w:contextualSpacing/>
              <w:jc w:val="center"/>
              <w:rPr>
                <w:b/>
                <w:bCs/>
                <w:sz w:val="20"/>
                <w:szCs w:val="20"/>
              </w:rPr>
            </w:pPr>
            <w:r w:rsidRPr="00911BA9">
              <w:rPr>
                <w:b/>
                <w:bCs/>
                <w:sz w:val="20"/>
                <w:szCs w:val="20"/>
              </w:rPr>
              <w:t>станом на 01.01.2022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60277D" w14:textId="77777777" w:rsidR="00E804C8" w:rsidRPr="00911BA9" w:rsidRDefault="00E804C8" w:rsidP="00911BA9">
            <w:pPr>
              <w:suppressAutoHyphens/>
              <w:contextualSpacing/>
              <w:jc w:val="center"/>
              <w:rPr>
                <w:b/>
                <w:bCs/>
                <w:sz w:val="20"/>
                <w:szCs w:val="20"/>
              </w:rPr>
            </w:pPr>
            <w:r w:rsidRPr="00911BA9">
              <w:rPr>
                <w:b/>
                <w:bCs/>
                <w:sz w:val="20"/>
                <w:szCs w:val="20"/>
              </w:rPr>
              <w:t>Площа території району, км²</w:t>
            </w:r>
          </w:p>
        </w:tc>
        <w:tc>
          <w:tcPr>
            <w:tcW w:w="1276" w:type="dxa"/>
            <w:tcBorders>
              <w:top w:val="single" w:sz="4" w:space="0" w:color="auto"/>
              <w:left w:val="nil"/>
              <w:bottom w:val="single" w:sz="4" w:space="0" w:color="auto"/>
              <w:right w:val="single" w:sz="4" w:space="0" w:color="auto"/>
            </w:tcBorders>
          </w:tcPr>
          <w:p w14:paraId="48D796F7" w14:textId="77777777" w:rsidR="00E804C8" w:rsidRPr="00911BA9" w:rsidRDefault="00E804C8" w:rsidP="00911BA9">
            <w:pPr>
              <w:suppressAutoHyphens/>
              <w:ind w:left="-108" w:right="-108"/>
              <w:contextualSpacing/>
              <w:jc w:val="center"/>
              <w:rPr>
                <w:b/>
                <w:bCs/>
                <w:sz w:val="20"/>
                <w:szCs w:val="20"/>
              </w:rPr>
            </w:pPr>
            <w:r w:rsidRPr="00911BA9">
              <w:rPr>
                <w:b/>
                <w:bCs/>
                <w:sz w:val="20"/>
                <w:szCs w:val="20"/>
              </w:rPr>
              <w:t xml:space="preserve">Кількість територіаль-них громад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11C7502F" w14:textId="77777777" w:rsidR="00E804C8" w:rsidRPr="00911BA9" w:rsidRDefault="00E804C8" w:rsidP="00911BA9">
            <w:pPr>
              <w:suppressAutoHyphens/>
              <w:ind w:left="-108" w:right="-108"/>
              <w:contextualSpacing/>
              <w:jc w:val="center"/>
              <w:rPr>
                <w:b/>
                <w:bCs/>
                <w:sz w:val="20"/>
                <w:szCs w:val="20"/>
              </w:rPr>
            </w:pPr>
            <w:r w:rsidRPr="00911BA9">
              <w:rPr>
                <w:b/>
                <w:bCs/>
                <w:sz w:val="20"/>
                <w:szCs w:val="20"/>
              </w:rPr>
              <w:t>Кількість населених пунктів</w:t>
            </w:r>
          </w:p>
        </w:tc>
      </w:tr>
      <w:tr w:rsidR="00535715" w:rsidRPr="00911BA9" w14:paraId="5E4819F9" w14:textId="77777777" w:rsidTr="006B2A40">
        <w:trPr>
          <w:trHeight w:val="348"/>
        </w:trPr>
        <w:tc>
          <w:tcPr>
            <w:tcW w:w="1990" w:type="dxa"/>
            <w:tcBorders>
              <w:top w:val="nil"/>
              <w:left w:val="single" w:sz="4" w:space="0" w:color="auto"/>
              <w:bottom w:val="single" w:sz="4" w:space="0" w:color="auto"/>
              <w:right w:val="single" w:sz="4" w:space="0" w:color="auto"/>
            </w:tcBorders>
            <w:shd w:val="clear" w:color="auto" w:fill="auto"/>
            <w:noWrap/>
            <w:hideMark/>
          </w:tcPr>
          <w:p w14:paraId="2C155D21" w14:textId="77777777" w:rsidR="00E804C8" w:rsidRPr="00911BA9" w:rsidRDefault="00E804C8" w:rsidP="00911BA9">
            <w:pPr>
              <w:suppressAutoHyphens/>
              <w:contextualSpacing/>
              <w:rPr>
                <w:b/>
                <w:bCs/>
              </w:rPr>
            </w:pPr>
            <w:r w:rsidRPr="00911BA9">
              <w:rPr>
                <w:b/>
                <w:bCs/>
              </w:rPr>
              <w:t>Кременецький</w:t>
            </w:r>
          </w:p>
        </w:tc>
        <w:tc>
          <w:tcPr>
            <w:tcW w:w="2136" w:type="dxa"/>
            <w:tcBorders>
              <w:top w:val="nil"/>
              <w:left w:val="nil"/>
              <w:bottom w:val="single" w:sz="4" w:space="0" w:color="auto"/>
              <w:right w:val="single" w:sz="4" w:space="0" w:color="auto"/>
            </w:tcBorders>
            <w:shd w:val="clear" w:color="auto" w:fill="auto"/>
            <w:noWrap/>
            <w:hideMark/>
          </w:tcPr>
          <w:p w14:paraId="4AA276A2" w14:textId="77777777" w:rsidR="00E804C8" w:rsidRPr="00911BA9" w:rsidRDefault="00E804C8" w:rsidP="00911BA9">
            <w:pPr>
              <w:suppressAutoHyphens/>
              <w:ind w:left="-108" w:right="-61"/>
              <w:contextualSpacing/>
              <w:jc w:val="center"/>
              <w:rPr>
                <w:bCs/>
              </w:rPr>
            </w:pPr>
            <w:r w:rsidRPr="00911BA9">
              <w:rPr>
                <w:bCs/>
              </w:rPr>
              <w:t>місто Кременець</w:t>
            </w:r>
          </w:p>
        </w:tc>
        <w:tc>
          <w:tcPr>
            <w:tcW w:w="1984" w:type="dxa"/>
            <w:tcBorders>
              <w:top w:val="nil"/>
              <w:left w:val="nil"/>
              <w:bottom w:val="single" w:sz="4" w:space="0" w:color="auto"/>
              <w:right w:val="single" w:sz="4" w:space="0" w:color="auto"/>
            </w:tcBorders>
            <w:shd w:val="clear" w:color="auto" w:fill="auto"/>
            <w:noWrap/>
            <w:vAlign w:val="center"/>
            <w:hideMark/>
          </w:tcPr>
          <w:p w14:paraId="55ADEECE" w14:textId="77777777" w:rsidR="00E804C8" w:rsidRPr="00911BA9" w:rsidRDefault="00E804C8" w:rsidP="00911BA9">
            <w:pPr>
              <w:suppressAutoHyphens/>
              <w:contextualSpacing/>
              <w:jc w:val="center"/>
              <w:rPr>
                <w:bCs/>
              </w:rPr>
            </w:pPr>
            <w:r w:rsidRPr="00911BA9">
              <w:rPr>
                <w:bCs/>
              </w:rPr>
              <w:t>140 063</w:t>
            </w:r>
          </w:p>
        </w:tc>
        <w:tc>
          <w:tcPr>
            <w:tcW w:w="1276" w:type="dxa"/>
            <w:tcBorders>
              <w:top w:val="nil"/>
              <w:left w:val="nil"/>
              <w:bottom w:val="single" w:sz="4" w:space="0" w:color="auto"/>
              <w:right w:val="single" w:sz="4" w:space="0" w:color="auto"/>
            </w:tcBorders>
            <w:shd w:val="clear" w:color="auto" w:fill="auto"/>
            <w:noWrap/>
            <w:vAlign w:val="center"/>
            <w:hideMark/>
          </w:tcPr>
          <w:p w14:paraId="0CAF3965" w14:textId="77777777" w:rsidR="00E804C8" w:rsidRPr="00911BA9" w:rsidRDefault="00E804C8" w:rsidP="00911BA9">
            <w:pPr>
              <w:suppressAutoHyphens/>
              <w:contextualSpacing/>
              <w:jc w:val="center"/>
              <w:rPr>
                <w:bCs/>
              </w:rPr>
            </w:pPr>
            <w:r w:rsidRPr="00911BA9">
              <w:rPr>
                <w:bCs/>
              </w:rPr>
              <w:t>2 635,2</w:t>
            </w:r>
          </w:p>
        </w:tc>
        <w:tc>
          <w:tcPr>
            <w:tcW w:w="1276" w:type="dxa"/>
            <w:tcBorders>
              <w:top w:val="single" w:sz="4" w:space="0" w:color="auto"/>
              <w:left w:val="nil"/>
              <w:bottom w:val="single" w:sz="4" w:space="0" w:color="auto"/>
              <w:right w:val="single" w:sz="4" w:space="0" w:color="auto"/>
            </w:tcBorders>
          </w:tcPr>
          <w:p w14:paraId="39398207" w14:textId="77777777" w:rsidR="00E804C8" w:rsidRPr="00911BA9" w:rsidRDefault="00E804C8" w:rsidP="00911BA9">
            <w:pPr>
              <w:suppressAutoHyphens/>
              <w:contextualSpacing/>
              <w:jc w:val="center"/>
              <w:rPr>
                <w:bCs/>
              </w:rPr>
            </w:pPr>
            <w:r w:rsidRPr="00911BA9">
              <w:rPr>
                <w:bCs/>
              </w:rPr>
              <w:t>8</w:t>
            </w:r>
          </w:p>
        </w:tc>
        <w:tc>
          <w:tcPr>
            <w:tcW w:w="1133" w:type="dxa"/>
            <w:tcBorders>
              <w:top w:val="nil"/>
              <w:left w:val="nil"/>
              <w:bottom w:val="single" w:sz="4" w:space="0" w:color="auto"/>
              <w:right w:val="single" w:sz="4" w:space="0" w:color="auto"/>
            </w:tcBorders>
            <w:shd w:val="clear" w:color="auto" w:fill="auto"/>
            <w:noWrap/>
            <w:vAlign w:val="center"/>
            <w:hideMark/>
          </w:tcPr>
          <w:p w14:paraId="6E3E1211" w14:textId="77777777" w:rsidR="00E804C8" w:rsidRPr="00911BA9" w:rsidRDefault="00E804C8" w:rsidP="00911BA9">
            <w:pPr>
              <w:suppressAutoHyphens/>
              <w:contextualSpacing/>
              <w:jc w:val="center"/>
              <w:rPr>
                <w:bCs/>
              </w:rPr>
            </w:pPr>
            <w:r w:rsidRPr="00911BA9">
              <w:rPr>
                <w:bCs/>
              </w:rPr>
              <w:t>204</w:t>
            </w:r>
          </w:p>
        </w:tc>
      </w:tr>
      <w:tr w:rsidR="00535715" w:rsidRPr="00911BA9" w14:paraId="1C49FEB3" w14:textId="77777777" w:rsidTr="006B2A40">
        <w:trPr>
          <w:trHeight w:val="348"/>
        </w:trPr>
        <w:tc>
          <w:tcPr>
            <w:tcW w:w="1990" w:type="dxa"/>
            <w:tcBorders>
              <w:top w:val="nil"/>
              <w:left w:val="single" w:sz="4" w:space="0" w:color="auto"/>
              <w:bottom w:val="single" w:sz="4" w:space="0" w:color="auto"/>
              <w:right w:val="single" w:sz="4" w:space="0" w:color="auto"/>
            </w:tcBorders>
            <w:shd w:val="clear" w:color="auto" w:fill="auto"/>
            <w:noWrap/>
            <w:hideMark/>
          </w:tcPr>
          <w:p w14:paraId="0F1952C8" w14:textId="77777777" w:rsidR="00E804C8" w:rsidRPr="00911BA9" w:rsidRDefault="00E804C8" w:rsidP="00911BA9">
            <w:pPr>
              <w:suppressAutoHyphens/>
              <w:contextualSpacing/>
              <w:rPr>
                <w:b/>
                <w:bCs/>
              </w:rPr>
            </w:pPr>
            <w:r w:rsidRPr="00911BA9">
              <w:rPr>
                <w:b/>
                <w:bCs/>
              </w:rPr>
              <w:t>Тернопільський</w:t>
            </w:r>
          </w:p>
        </w:tc>
        <w:tc>
          <w:tcPr>
            <w:tcW w:w="2136" w:type="dxa"/>
            <w:tcBorders>
              <w:top w:val="nil"/>
              <w:left w:val="nil"/>
              <w:bottom w:val="single" w:sz="4" w:space="0" w:color="auto"/>
              <w:right w:val="single" w:sz="4" w:space="0" w:color="auto"/>
            </w:tcBorders>
            <w:shd w:val="clear" w:color="auto" w:fill="auto"/>
            <w:noWrap/>
            <w:hideMark/>
          </w:tcPr>
          <w:p w14:paraId="598976A8" w14:textId="77777777" w:rsidR="00E804C8" w:rsidRPr="00911BA9" w:rsidRDefault="00E804C8" w:rsidP="00911BA9">
            <w:pPr>
              <w:suppressAutoHyphens/>
              <w:ind w:left="-108" w:right="-61"/>
              <w:contextualSpacing/>
              <w:jc w:val="center"/>
              <w:rPr>
                <w:bCs/>
              </w:rPr>
            </w:pPr>
            <w:r w:rsidRPr="00911BA9">
              <w:rPr>
                <w:bCs/>
              </w:rPr>
              <w:t>місто Тернопіль</w:t>
            </w:r>
          </w:p>
        </w:tc>
        <w:tc>
          <w:tcPr>
            <w:tcW w:w="1984" w:type="dxa"/>
            <w:tcBorders>
              <w:top w:val="nil"/>
              <w:left w:val="nil"/>
              <w:bottom w:val="single" w:sz="4" w:space="0" w:color="auto"/>
              <w:right w:val="single" w:sz="4" w:space="0" w:color="auto"/>
            </w:tcBorders>
            <w:shd w:val="clear" w:color="auto" w:fill="auto"/>
            <w:noWrap/>
            <w:vAlign w:val="center"/>
            <w:hideMark/>
          </w:tcPr>
          <w:p w14:paraId="0999E71F" w14:textId="77777777" w:rsidR="00E804C8" w:rsidRPr="00911BA9" w:rsidRDefault="00E804C8" w:rsidP="00911BA9">
            <w:pPr>
              <w:suppressAutoHyphens/>
              <w:contextualSpacing/>
              <w:jc w:val="center"/>
              <w:rPr>
                <w:bCs/>
              </w:rPr>
            </w:pPr>
            <w:r w:rsidRPr="00911BA9">
              <w:rPr>
                <w:bCs/>
              </w:rPr>
              <w:t>559 357</w:t>
            </w:r>
          </w:p>
        </w:tc>
        <w:tc>
          <w:tcPr>
            <w:tcW w:w="1276" w:type="dxa"/>
            <w:tcBorders>
              <w:top w:val="nil"/>
              <w:left w:val="nil"/>
              <w:bottom w:val="single" w:sz="4" w:space="0" w:color="auto"/>
              <w:right w:val="single" w:sz="4" w:space="0" w:color="auto"/>
            </w:tcBorders>
            <w:shd w:val="clear" w:color="auto" w:fill="auto"/>
            <w:noWrap/>
            <w:vAlign w:val="center"/>
            <w:hideMark/>
          </w:tcPr>
          <w:p w14:paraId="70444CCD" w14:textId="77777777" w:rsidR="00E804C8" w:rsidRPr="00911BA9" w:rsidRDefault="00E804C8" w:rsidP="00911BA9">
            <w:pPr>
              <w:suppressAutoHyphens/>
              <w:contextualSpacing/>
              <w:jc w:val="center"/>
              <w:rPr>
                <w:bCs/>
              </w:rPr>
            </w:pPr>
            <w:r w:rsidRPr="00911BA9">
              <w:rPr>
                <w:bCs/>
              </w:rPr>
              <w:t>6 164,0</w:t>
            </w:r>
          </w:p>
        </w:tc>
        <w:tc>
          <w:tcPr>
            <w:tcW w:w="1276" w:type="dxa"/>
            <w:tcBorders>
              <w:top w:val="single" w:sz="4" w:space="0" w:color="auto"/>
              <w:left w:val="nil"/>
              <w:bottom w:val="single" w:sz="4" w:space="0" w:color="auto"/>
              <w:right w:val="single" w:sz="4" w:space="0" w:color="auto"/>
            </w:tcBorders>
          </w:tcPr>
          <w:p w14:paraId="07434BB0" w14:textId="77777777" w:rsidR="00E804C8" w:rsidRPr="00911BA9" w:rsidRDefault="00E804C8" w:rsidP="00911BA9">
            <w:pPr>
              <w:suppressAutoHyphens/>
              <w:contextualSpacing/>
              <w:jc w:val="center"/>
              <w:rPr>
                <w:bCs/>
              </w:rPr>
            </w:pPr>
            <w:r w:rsidRPr="00911BA9">
              <w:rPr>
                <w:bCs/>
              </w:rPr>
              <w:t>25</w:t>
            </w:r>
          </w:p>
        </w:tc>
        <w:tc>
          <w:tcPr>
            <w:tcW w:w="1133" w:type="dxa"/>
            <w:tcBorders>
              <w:top w:val="nil"/>
              <w:left w:val="nil"/>
              <w:bottom w:val="single" w:sz="4" w:space="0" w:color="auto"/>
              <w:right w:val="single" w:sz="4" w:space="0" w:color="auto"/>
            </w:tcBorders>
            <w:shd w:val="clear" w:color="auto" w:fill="auto"/>
            <w:noWrap/>
            <w:vAlign w:val="center"/>
            <w:hideMark/>
          </w:tcPr>
          <w:p w14:paraId="3BBB521D" w14:textId="77777777" w:rsidR="00E804C8" w:rsidRPr="00911BA9" w:rsidRDefault="00E804C8" w:rsidP="00911BA9">
            <w:pPr>
              <w:suppressAutoHyphens/>
              <w:contextualSpacing/>
              <w:jc w:val="center"/>
              <w:rPr>
                <w:bCs/>
              </w:rPr>
            </w:pPr>
            <w:r w:rsidRPr="00911BA9">
              <w:rPr>
                <w:bCs/>
              </w:rPr>
              <w:t>492</w:t>
            </w:r>
          </w:p>
        </w:tc>
      </w:tr>
      <w:tr w:rsidR="00535715" w:rsidRPr="00911BA9" w14:paraId="27C971E6" w14:textId="77777777" w:rsidTr="006B2A40">
        <w:trPr>
          <w:trHeight w:val="348"/>
        </w:trPr>
        <w:tc>
          <w:tcPr>
            <w:tcW w:w="1990" w:type="dxa"/>
            <w:tcBorders>
              <w:top w:val="nil"/>
              <w:left w:val="single" w:sz="4" w:space="0" w:color="auto"/>
              <w:bottom w:val="single" w:sz="4" w:space="0" w:color="auto"/>
              <w:right w:val="single" w:sz="4" w:space="0" w:color="auto"/>
            </w:tcBorders>
            <w:shd w:val="clear" w:color="auto" w:fill="auto"/>
            <w:noWrap/>
            <w:hideMark/>
          </w:tcPr>
          <w:p w14:paraId="5DBCDC89" w14:textId="77777777" w:rsidR="00E804C8" w:rsidRPr="00911BA9" w:rsidRDefault="00E804C8" w:rsidP="00911BA9">
            <w:pPr>
              <w:suppressAutoHyphens/>
              <w:contextualSpacing/>
              <w:rPr>
                <w:b/>
                <w:bCs/>
              </w:rPr>
            </w:pPr>
            <w:r w:rsidRPr="00911BA9">
              <w:rPr>
                <w:b/>
                <w:bCs/>
              </w:rPr>
              <w:t>Чортківський</w:t>
            </w:r>
          </w:p>
        </w:tc>
        <w:tc>
          <w:tcPr>
            <w:tcW w:w="2136" w:type="dxa"/>
            <w:tcBorders>
              <w:top w:val="nil"/>
              <w:left w:val="nil"/>
              <w:bottom w:val="single" w:sz="4" w:space="0" w:color="auto"/>
              <w:right w:val="single" w:sz="4" w:space="0" w:color="auto"/>
            </w:tcBorders>
            <w:shd w:val="clear" w:color="auto" w:fill="auto"/>
            <w:noWrap/>
            <w:hideMark/>
          </w:tcPr>
          <w:p w14:paraId="316566DC" w14:textId="77777777" w:rsidR="00E804C8" w:rsidRPr="00911BA9" w:rsidRDefault="00E804C8" w:rsidP="00911BA9">
            <w:pPr>
              <w:suppressAutoHyphens/>
              <w:ind w:left="-108" w:right="-61"/>
              <w:contextualSpacing/>
              <w:jc w:val="center"/>
              <w:rPr>
                <w:bCs/>
              </w:rPr>
            </w:pPr>
            <w:r w:rsidRPr="00911BA9">
              <w:rPr>
                <w:bCs/>
              </w:rPr>
              <w:t>місто Чортків</w:t>
            </w:r>
          </w:p>
        </w:tc>
        <w:tc>
          <w:tcPr>
            <w:tcW w:w="1984" w:type="dxa"/>
            <w:tcBorders>
              <w:top w:val="nil"/>
              <w:left w:val="nil"/>
              <w:bottom w:val="single" w:sz="4" w:space="0" w:color="auto"/>
              <w:right w:val="single" w:sz="4" w:space="0" w:color="auto"/>
            </w:tcBorders>
            <w:shd w:val="clear" w:color="auto" w:fill="auto"/>
            <w:noWrap/>
            <w:vAlign w:val="center"/>
            <w:hideMark/>
          </w:tcPr>
          <w:p w14:paraId="1A27DFC3" w14:textId="77777777" w:rsidR="00E804C8" w:rsidRPr="00911BA9" w:rsidRDefault="00E804C8" w:rsidP="00911BA9">
            <w:pPr>
              <w:suppressAutoHyphens/>
              <w:contextualSpacing/>
              <w:jc w:val="center"/>
              <w:rPr>
                <w:bCs/>
              </w:rPr>
            </w:pPr>
            <w:r w:rsidRPr="00911BA9">
              <w:rPr>
                <w:bCs/>
              </w:rPr>
              <w:t>322 293</w:t>
            </w:r>
          </w:p>
        </w:tc>
        <w:tc>
          <w:tcPr>
            <w:tcW w:w="1276" w:type="dxa"/>
            <w:tcBorders>
              <w:top w:val="nil"/>
              <w:left w:val="nil"/>
              <w:bottom w:val="single" w:sz="4" w:space="0" w:color="auto"/>
              <w:right w:val="single" w:sz="4" w:space="0" w:color="auto"/>
            </w:tcBorders>
            <w:shd w:val="clear" w:color="auto" w:fill="auto"/>
            <w:noWrap/>
            <w:vAlign w:val="center"/>
            <w:hideMark/>
          </w:tcPr>
          <w:p w14:paraId="06C00D84" w14:textId="77777777" w:rsidR="00E804C8" w:rsidRPr="00911BA9" w:rsidRDefault="00E804C8" w:rsidP="00911BA9">
            <w:pPr>
              <w:suppressAutoHyphens/>
              <w:contextualSpacing/>
              <w:jc w:val="center"/>
              <w:rPr>
                <w:bCs/>
              </w:rPr>
            </w:pPr>
            <w:r w:rsidRPr="00911BA9">
              <w:rPr>
                <w:bCs/>
              </w:rPr>
              <w:t>5 025,5</w:t>
            </w:r>
          </w:p>
        </w:tc>
        <w:tc>
          <w:tcPr>
            <w:tcW w:w="1276" w:type="dxa"/>
            <w:tcBorders>
              <w:top w:val="single" w:sz="4" w:space="0" w:color="auto"/>
              <w:left w:val="nil"/>
              <w:bottom w:val="single" w:sz="4" w:space="0" w:color="auto"/>
              <w:right w:val="single" w:sz="4" w:space="0" w:color="auto"/>
            </w:tcBorders>
          </w:tcPr>
          <w:p w14:paraId="10D333FC" w14:textId="77777777" w:rsidR="00E804C8" w:rsidRPr="00911BA9" w:rsidRDefault="00E804C8" w:rsidP="00911BA9">
            <w:pPr>
              <w:suppressAutoHyphens/>
              <w:contextualSpacing/>
              <w:jc w:val="center"/>
              <w:rPr>
                <w:bCs/>
              </w:rPr>
            </w:pPr>
            <w:r w:rsidRPr="00911BA9">
              <w:rPr>
                <w:bCs/>
              </w:rPr>
              <w:t>22</w:t>
            </w:r>
          </w:p>
        </w:tc>
        <w:tc>
          <w:tcPr>
            <w:tcW w:w="1133" w:type="dxa"/>
            <w:tcBorders>
              <w:top w:val="nil"/>
              <w:left w:val="nil"/>
              <w:bottom w:val="single" w:sz="4" w:space="0" w:color="auto"/>
              <w:right w:val="single" w:sz="4" w:space="0" w:color="auto"/>
            </w:tcBorders>
            <w:shd w:val="clear" w:color="auto" w:fill="auto"/>
            <w:noWrap/>
            <w:vAlign w:val="center"/>
            <w:hideMark/>
          </w:tcPr>
          <w:p w14:paraId="117DF269" w14:textId="77777777" w:rsidR="00E804C8" w:rsidRPr="00911BA9" w:rsidRDefault="00E804C8" w:rsidP="00911BA9">
            <w:pPr>
              <w:suppressAutoHyphens/>
              <w:contextualSpacing/>
              <w:jc w:val="center"/>
              <w:rPr>
                <w:bCs/>
              </w:rPr>
            </w:pPr>
            <w:r w:rsidRPr="00911BA9">
              <w:rPr>
                <w:bCs/>
              </w:rPr>
              <w:t>362</w:t>
            </w:r>
          </w:p>
        </w:tc>
      </w:tr>
    </w:tbl>
    <w:p w14:paraId="76235087"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43D5524A" w14:textId="77777777" w:rsidR="00E804C8" w:rsidRPr="00911BA9" w:rsidRDefault="00E804C8" w:rsidP="00911BA9">
      <w:pPr>
        <w:pStyle w:val="Default"/>
        <w:suppressAutoHyphens/>
        <w:ind w:firstLine="567"/>
        <w:contextualSpacing/>
        <w:jc w:val="right"/>
        <w:rPr>
          <w:bCs/>
          <w:color w:val="auto"/>
          <w:sz w:val="28"/>
          <w:szCs w:val="28"/>
          <w:lang w:val="uk-UA"/>
        </w:rPr>
      </w:pPr>
      <w:r w:rsidRPr="00911BA9">
        <w:rPr>
          <w:bCs/>
          <w:color w:val="auto"/>
          <w:sz w:val="28"/>
          <w:szCs w:val="28"/>
          <w:lang w:val="uk-UA"/>
        </w:rPr>
        <w:t>Таблиця 3</w:t>
      </w:r>
    </w:p>
    <w:p w14:paraId="69C2B57A" w14:textId="77777777" w:rsidR="00E804C8" w:rsidRPr="00911BA9" w:rsidRDefault="00E804C8" w:rsidP="00911BA9">
      <w:pPr>
        <w:pStyle w:val="Default"/>
        <w:suppressAutoHyphens/>
        <w:ind w:firstLine="567"/>
        <w:contextualSpacing/>
        <w:jc w:val="center"/>
        <w:rPr>
          <w:b/>
          <w:bCs/>
          <w:color w:val="auto"/>
          <w:sz w:val="28"/>
          <w:szCs w:val="28"/>
          <w:lang w:val="uk-UA"/>
        </w:rPr>
      </w:pPr>
      <w:r w:rsidRPr="00911BA9">
        <w:rPr>
          <w:b/>
          <w:bCs/>
          <w:color w:val="auto"/>
          <w:sz w:val="28"/>
          <w:szCs w:val="28"/>
          <w:lang w:val="uk-UA"/>
        </w:rPr>
        <w:t>Адміністративно-територіальні одиниці області</w:t>
      </w:r>
    </w:p>
    <w:p w14:paraId="6DB8E5EE" w14:textId="77777777" w:rsidR="00E804C8" w:rsidRPr="00911BA9" w:rsidRDefault="00E804C8" w:rsidP="00911BA9">
      <w:pPr>
        <w:pStyle w:val="Default"/>
        <w:suppressAutoHyphens/>
        <w:ind w:firstLine="567"/>
        <w:contextualSpacing/>
        <w:jc w:val="center"/>
        <w:rPr>
          <w:b/>
          <w:bCs/>
          <w:color w:val="auto"/>
          <w:sz w:val="10"/>
          <w:szCs w:val="10"/>
          <w:lang w:val="uk-UA"/>
        </w:rPr>
      </w:pPr>
    </w:p>
    <w:tbl>
      <w:tblPr>
        <w:tblW w:w="9889" w:type="dxa"/>
        <w:tblLayout w:type="fixed"/>
        <w:tblLook w:val="04A0" w:firstRow="1" w:lastRow="0" w:firstColumn="1" w:lastColumn="0" w:noHBand="0" w:noVBand="1"/>
      </w:tblPr>
      <w:tblGrid>
        <w:gridCol w:w="3793"/>
        <w:gridCol w:w="283"/>
        <w:gridCol w:w="710"/>
        <w:gridCol w:w="284"/>
        <w:gridCol w:w="4110"/>
        <w:gridCol w:w="284"/>
        <w:gridCol w:w="425"/>
      </w:tblGrid>
      <w:tr w:rsidR="00535715" w:rsidRPr="00911BA9" w14:paraId="4CD0CCB7" w14:textId="77777777" w:rsidTr="006B2A40">
        <w:tc>
          <w:tcPr>
            <w:tcW w:w="4786" w:type="dxa"/>
            <w:gridSpan w:val="3"/>
            <w:shd w:val="clear" w:color="auto" w:fill="auto"/>
          </w:tcPr>
          <w:p w14:paraId="6959C8C7" w14:textId="77777777" w:rsidR="00E804C8" w:rsidRPr="00911BA9" w:rsidRDefault="00E804C8" w:rsidP="00911BA9">
            <w:pPr>
              <w:suppressAutoHyphens/>
              <w:autoSpaceDE w:val="0"/>
              <w:autoSpaceDN w:val="0"/>
              <w:adjustRightInd w:val="0"/>
              <w:contextualSpacing/>
              <w:jc w:val="center"/>
            </w:pPr>
            <w:r w:rsidRPr="00911BA9">
              <w:rPr>
                <w:b/>
              </w:rPr>
              <w:t>Адміністративно-територіальні одиниці</w:t>
            </w:r>
          </w:p>
        </w:tc>
        <w:tc>
          <w:tcPr>
            <w:tcW w:w="284" w:type="dxa"/>
            <w:shd w:val="clear" w:color="auto" w:fill="auto"/>
          </w:tcPr>
          <w:p w14:paraId="34787B19" w14:textId="77777777" w:rsidR="00E804C8" w:rsidRPr="00911BA9" w:rsidRDefault="00E804C8" w:rsidP="00911BA9">
            <w:pPr>
              <w:suppressAutoHyphens/>
              <w:autoSpaceDE w:val="0"/>
              <w:autoSpaceDN w:val="0"/>
              <w:adjustRightInd w:val="0"/>
              <w:contextualSpacing/>
              <w:jc w:val="both"/>
            </w:pPr>
          </w:p>
        </w:tc>
        <w:tc>
          <w:tcPr>
            <w:tcW w:w="4819" w:type="dxa"/>
            <w:gridSpan w:val="3"/>
            <w:shd w:val="clear" w:color="auto" w:fill="auto"/>
          </w:tcPr>
          <w:p w14:paraId="0D172AC7" w14:textId="77777777" w:rsidR="00E804C8" w:rsidRPr="00911BA9" w:rsidRDefault="00E804C8" w:rsidP="00911BA9">
            <w:pPr>
              <w:suppressAutoHyphens/>
              <w:autoSpaceDE w:val="0"/>
              <w:autoSpaceDN w:val="0"/>
              <w:adjustRightInd w:val="0"/>
              <w:contextualSpacing/>
              <w:jc w:val="center"/>
            </w:pPr>
            <w:r w:rsidRPr="00911BA9">
              <w:rPr>
                <w:b/>
              </w:rPr>
              <w:t>Система місцевого самоврядування</w:t>
            </w:r>
          </w:p>
        </w:tc>
      </w:tr>
      <w:tr w:rsidR="00535715" w:rsidRPr="00911BA9" w14:paraId="3EA4CC3F" w14:textId="77777777" w:rsidTr="006B2A40">
        <w:tc>
          <w:tcPr>
            <w:tcW w:w="3793" w:type="dxa"/>
            <w:shd w:val="clear" w:color="auto" w:fill="auto"/>
          </w:tcPr>
          <w:p w14:paraId="014A59B5" w14:textId="77777777" w:rsidR="00E804C8" w:rsidRPr="00911BA9" w:rsidRDefault="00E804C8" w:rsidP="00911BA9">
            <w:pPr>
              <w:suppressAutoHyphens/>
              <w:autoSpaceDE w:val="0"/>
              <w:autoSpaceDN w:val="0"/>
              <w:adjustRightInd w:val="0"/>
              <w:ind w:right="-109"/>
              <w:contextualSpacing/>
            </w:pPr>
            <w:r w:rsidRPr="00911BA9">
              <w:t>область</w:t>
            </w:r>
          </w:p>
        </w:tc>
        <w:tc>
          <w:tcPr>
            <w:tcW w:w="283" w:type="dxa"/>
            <w:shd w:val="clear" w:color="auto" w:fill="auto"/>
          </w:tcPr>
          <w:p w14:paraId="1C602456" w14:textId="77777777" w:rsidR="00E804C8" w:rsidRPr="00911BA9" w:rsidRDefault="00E804C8" w:rsidP="00911BA9">
            <w:pPr>
              <w:suppressAutoHyphens/>
              <w:autoSpaceDE w:val="0"/>
              <w:autoSpaceDN w:val="0"/>
              <w:adjustRightInd w:val="0"/>
              <w:ind w:left="-108" w:right="-108"/>
              <w:contextualSpacing/>
              <w:jc w:val="center"/>
            </w:pPr>
            <w:r w:rsidRPr="00911BA9">
              <w:t>–</w:t>
            </w:r>
          </w:p>
        </w:tc>
        <w:tc>
          <w:tcPr>
            <w:tcW w:w="710" w:type="dxa"/>
            <w:shd w:val="clear" w:color="auto" w:fill="auto"/>
          </w:tcPr>
          <w:p w14:paraId="2F5EB7D5" w14:textId="77777777" w:rsidR="00E804C8" w:rsidRPr="00911BA9" w:rsidRDefault="00E804C8" w:rsidP="00911BA9">
            <w:pPr>
              <w:suppressAutoHyphens/>
              <w:autoSpaceDE w:val="0"/>
              <w:autoSpaceDN w:val="0"/>
              <w:adjustRightInd w:val="0"/>
              <w:contextualSpacing/>
              <w:jc w:val="center"/>
              <w:rPr>
                <w:b/>
              </w:rPr>
            </w:pPr>
            <w:r w:rsidRPr="00911BA9">
              <w:rPr>
                <w:b/>
              </w:rPr>
              <w:t>1</w:t>
            </w:r>
          </w:p>
        </w:tc>
        <w:tc>
          <w:tcPr>
            <w:tcW w:w="284" w:type="dxa"/>
            <w:shd w:val="clear" w:color="auto" w:fill="auto"/>
          </w:tcPr>
          <w:p w14:paraId="5FBF3B62" w14:textId="77777777" w:rsidR="00E804C8" w:rsidRPr="00911BA9" w:rsidRDefault="00E804C8" w:rsidP="00911BA9">
            <w:pPr>
              <w:suppressAutoHyphens/>
              <w:autoSpaceDE w:val="0"/>
              <w:autoSpaceDN w:val="0"/>
              <w:adjustRightInd w:val="0"/>
              <w:contextualSpacing/>
              <w:jc w:val="both"/>
            </w:pPr>
          </w:p>
        </w:tc>
        <w:tc>
          <w:tcPr>
            <w:tcW w:w="4110" w:type="dxa"/>
            <w:shd w:val="clear" w:color="auto" w:fill="auto"/>
          </w:tcPr>
          <w:p w14:paraId="46560E5B" w14:textId="77777777" w:rsidR="00E804C8" w:rsidRPr="00911BA9" w:rsidRDefault="00E804C8" w:rsidP="00911BA9">
            <w:pPr>
              <w:suppressAutoHyphens/>
              <w:autoSpaceDE w:val="0"/>
              <w:autoSpaceDN w:val="0"/>
              <w:adjustRightInd w:val="0"/>
              <w:ind w:right="-105"/>
              <w:contextualSpacing/>
            </w:pPr>
            <w:r w:rsidRPr="00911BA9">
              <w:t xml:space="preserve">обласних рад </w:t>
            </w:r>
          </w:p>
        </w:tc>
        <w:tc>
          <w:tcPr>
            <w:tcW w:w="284" w:type="dxa"/>
            <w:shd w:val="clear" w:color="auto" w:fill="auto"/>
          </w:tcPr>
          <w:p w14:paraId="6E71A2DB" w14:textId="77777777" w:rsidR="00E804C8" w:rsidRPr="00911BA9" w:rsidRDefault="00E804C8" w:rsidP="00911BA9">
            <w:pPr>
              <w:suppressAutoHyphens/>
              <w:ind w:left="-109" w:right="-55"/>
              <w:contextualSpacing/>
              <w:jc w:val="center"/>
            </w:pPr>
            <w:r w:rsidRPr="00911BA9">
              <w:t>–</w:t>
            </w:r>
          </w:p>
        </w:tc>
        <w:tc>
          <w:tcPr>
            <w:tcW w:w="425" w:type="dxa"/>
            <w:shd w:val="clear" w:color="auto" w:fill="auto"/>
          </w:tcPr>
          <w:p w14:paraId="188197AF" w14:textId="77777777" w:rsidR="00E804C8" w:rsidRPr="00911BA9" w:rsidRDefault="00E804C8" w:rsidP="00911BA9">
            <w:pPr>
              <w:suppressAutoHyphens/>
              <w:autoSpaceDE w:val="0"/>
              <w:autoSpaceDN w:val="0"/>
              <w:adjustRightInd w:val="0"/>
              <w:ind w:left="-108" w:right="-108"/>
              <w:contextualSpacing/>
              <w:jc w:val="center"/>
              <w:rPr>
                <w:b/>
              </w:rPr>
            </w:pPr>
            <w:r w:rsidRPr="00911BA9">
              <w:rPr>
                <w:b/>
              </w:rPr>
              <w:t>1</w:t>
            </w:r>
          </w:p>
        </w:tc>
      </w:tr>
      <w:tr w:rsidR="00535715" w:rsidRPr="00911BA9" w14:paraId="0EBFCDB7" w14:textId="77777777" w:rsidTr="006B2A40">
        <w:tc>
          <w:tcPr>
            <w:tcW w:w="3793" w:type="dxa"/>
            <w:shd w:val="clear" w:color="auto" w:fill="auto"/>
          </w:tcPr>
          <w:p w14:paraId="533C6527" w14:textId="77777777" w:rsidR="00E804C8" w:rsidRPr="00911BA9" w:rsidRDefault="00E804C8" w:rsidP="00911BA9">
            <w:pPr>
              <w:suppressAutoHyphens/>
              <w:autoSpaceDE w:val="0"/>
              <w:autoSpaceDN w:val="0"/>
              <w:adjustRightInd w:val="0"/>
              <w:ind w:right="-109"/>
              <w:contextualSpacing/>
              <w:rPr>
                <w:sz w:val="14"/>
                <w:szCs w:val="14"/>
              </w:rPr>
            </w:pPr>
          </w:p>
        </w:tc>
        <w:tc>
          <w:tcPr>
            <w:tcW w:w="283" w:type="dxa"/>
            <w:shd w:val="clear" w:color="auto" w:fill="auto"/>
          </w:tcPr>
          <w:p w14:paraId="4F0161F5" w14:textId="77777777" w:rsidR="00E804C8" w:rsidRPr="00911BA9" w:rsidRDefault="00E804C8" w:rsidP="00911BA9">
            <w:pPr>
              <w:suppressAutoHyphens/>
              <w:autoSpaceDE w:val="0"/>
              <w:autoSpaceDN w:val="0"/>
              <w:adjustRightInd w:val="0"/>
              <w:ind w:left="-108" w:right="-108"/>
              <w:contextualSpacing/>
              <w:jc w:val="center"/>
              <w:rPr>
                <w:sz w:val="14"/>
                <w:szCs w:val="14"/>
              </w:rPr>
            </w:pPr>
          </w:p>
        </w:tc>
        <w:tc>
          <w:tcPr>
            <w:tcW w:w="710" w:type="dxa"/>
            <w:shd w:val="clear" w:color="auto" w:fill="auto"/>
          </w:tcPr>
          <w:p w14:paraId="0317D737" w14:textId="77777777" w:rsidR="00E804C8" w:rsidRPr="00911BA9" w:rsidRDefault="00E804C8" w:rsidP="00911BA9">
            <w:pPr>
              <w:suppressAutoHyphens/>
              <w:autoSpaceDE w:val="0"/>
              <w:autoSpaceDN w:val="0"/>
              <w:adjustRightInd w:val="0"/>
              <w:contextualSpacing/>
              <w:jc w:val="center"/>
              <w:rPr>
                <w:b/>
                <w:sz w:val="14"/>
                <w:szCs w:val="14"/>
              </w:rPr>
            </w:pPr>
          </w:p>
        </w:tc>
        <w:tc>
          <w:tcPr>
            <w:tcW w:w="284" w:type="dxa"/>
            <w:shd w:val="clear" w:color="auto" w:fill="auto"/>
          </w:tcPr>
          <w:p w14:paraId="44A7F8FA" w14:textId="77777777" w:rsidR="00E804C8" w:rsidRPr="00911BA9" w:rsidRDefault="00E804C8" w:rsidP="00911BA9">
            <w:pPr>
              <w:suppressAutoHyphens/>
              <w:autoSpaceDE w:val="0"/>
              <w:autoSpaceDN w:val="0"/>
              <w:adjustRightInd w:val="0"/>
              <w:contextualSpacing/>
              <w:jc w:val="both"/>
              <w:rPr>
                <w:sz w:val="14"/>
                <w:szCs w:val="14"/>
              </w:rPr>
            </w:pPr>
          </w:p>
        </w:tc>
        <w:tc>
          <w:tcPr>
            <w:tcW w:w="4110" w:type="dxa"/>
            <w:shd w:val="clear" w:color="auto" w:fill="auto"/>
          </w:tcPr>
          <w:p w14:paraId="7B0757CD" w14:textId="77777777" w:rsidR="00E804C8" w:rsidRPr="00911BA9" w:rsidRDefault="00E804C8" w:rsidP="00911BA9">
            <w:pPr>
              <w:suppressAutoHyphens/>
              <w:autoSpaceDE w:val="0"/>
              <w:autoSpaceDN w:val="0"/>
              <w:adjustRightInd w:val="0"/>
              <w:ind w:right="-105"/>
              <w:contextualSpacing/>
              <w:rPr>
                <w:sz w:val="14"/>
                <w:szCs w:val="14"/>
              </w:rPr>
            </w:pPr>
          </w:p>
        </w:tc>
        <w:tc>
          <w:tcPr>
            <w:tcW w:w="284" w:type="dxa"/>
            <w:shd w:val="clear" w:color="auto" w:fill="auto"/>
          </w:tcPr>
          <w:p w14:paraId="63C0412A" w14:textId="77777777" w:rsidR="00E804C8" w:rsidRPr="00911BA9" w:rsidRDefault="00E804C8" w:rsidP="00911BA9">
            <w:pPr>
              <w:suppressAutoHyphens/>
              <w:ind w:left="-109" w:right="-55"/>
              <w:contextualSpacing/>
              <w:jc w:val="center"/>
              <w:rPr>
                <w:sz w:val="14"/>
                <w:szCs w:val="14"/>
              </w:rPr>
            </w:pPr>
          </w:p>
        </w:tc>
        <w:tc>
          <w:tcPr>
            <w:tcW w:w="425" w:type="dxa"/>
            <w:shd w:val="clear" w:color="auto" w:fill="auto"/>
          </w:tcPr>
          <w:p w14:paraId="6190E576" w14:textId="77777777" w:rsidR="00E804C8" w:rsidRPr="00911BA9" w:rsidRDefault="00E804C8" w:rsidP="00911BA9">
            <w:pPr>
              <w:suppressAutoHyphens/>
              <w:autoSpaceDE w:val="0"/>
              <w:autoSpaceDN w:val="0"/>
              <w:adjustRightInd w:val="0"/>
              <w:ind w:left="-108" w:right="-108"/>
              <w:contextualSpacing/>
              <w:jc w:val="center"/>
              <w:rPr>
                <w:b/>
                <w:sz w:val="14"/>
                <w:szCs w:val="14"/>
              </w:rPr>
            </w:pPr>
          </w:p>
        </w:tc>
      </w:tr>
      <w:tr w:rsidR="00535715" w:rsidRPr="00911BA9" w14:paraId="5D200A47" w14:textId="77777777" w:rsidTr="006B2A40">
        <w:tc>
          <w:tcPr>
            <w:tcW w:w="3793" w:type="dxa"/>
            <w:shd w:val="clear" w:color="auto" w:fill="auto"/>
          </w:tcPr>
          <w:p w14:paraId="6F43A3E5" w14:textId="77777777" w:rsidR="00E804C8" w:rsidRPr="00911BA9" w:rsidRDefault="00E804C8" w:rsidP="00911BA9">
            <w:pPr>
              <w:suppressAutoHyphens/>
              <w:autoSpaceDE w:val="0"/>
              <w:autoSpaceDN w:val="0"/>
              <w:adjustRightInd w:val="0"/>
              <w:ind w:right="-109"/>
              <w:contextualSpacing/>
            </w:pPr>
            <w:r w:rsidRPr="00911BA9">
              <w:t>райони</w:t>
            </w:r>
          </w:p>
        </w:tc>
        <w:tc>
          <w:tcPr>
            <w:tcW w:w="283" w:type="dxa"/>
            <w:shd w:val="clear" w:color="auto" w:fill="auto"/>
          </w:tcPr>
          <w:p w14:paraId="10F36DCC" w14:textId="77777777" w:rsidR="00E804C8" w:rsidRPr="00911BA9" w:rsidRDefault="00E804C8" w:rsidP="00911BA9">
            <w:pPr>
              <w:suppressAutoHyphens/>
              <w:autoSpaceDE w:val="0"/>
              <w:autoSpaceDN w:val="0"/>
              <w:adjustRightInd w:val="0"/>
              <w:ind w:left="-108" w:right="-108"/>
              <w:contextualSpacing/>
              <w:jc w:val="center"/>
            </w:pPr>
            <w:r w:rsidRPr="00911BA9">
              <w:t>–</w:t>
            </w:r>
          </w:p>
        </w:tc>
        <w:tc>
          <w:tcPr>
            <w:tcW w:w="710" w:type="dxa"/>
            <w:shd w:val="clear" w:color="auto" w:fill="auto"/>
          </w:tcPr>
          <w:p w14:paraId="65C7EA46" w14:textId="77777777" w:rsidR="00E804C8" w:rsidRPr="00911BA9" w:rsidRDefault="00E804C8" w:rsidP="00911BA9">
            <w:pPr>
              <w:suppressAutoHyphens/>
              <w:autoSpaceDE w:val="0"/>
              <w:autoSpaceDN w:val="0"/>
              <w:adjustRightInd w:val="0"/>
              <w:contextualSpacing/>
              <w:jc w:val="center"/>
              <w:rPr>
                <w:b/>
              </w:rPr>
            </w:pPr>
            <w:r w:rsidRPr="00911BA9">
              <w:rPr>
                <w:b/>
              </w:rPr>
              <w:t>3</w:t>
            </w:r>
          </w:p>
        </w:tc>
        <w:tc>
          <w:tcPr>
            <w:tcW w:w="284" w:type="dxa"/>
            <w:shd w:val="clear" w:color="auto" w:fill="auto"/>
          </w:tcPr>
          <w:p w14:paraId="41735DFD" w14:textId="77777777" w:rsidR="00E804C8" w:rsidRPr="00911BA9" w:rsidRDefault="00E804C8" w:rsidP="00911BA9">
            <w:pPr>
              <w:suppressAutoHyphens/>
              <w:autoSpaceDE w:val="0"/>
              <w:autoSpaceDN w:val="0"/>
              <w:adjustRightInd w:val="0"/>
              <w:contextualSpacing/>
              <w:jc w:val="both"/>
            </w:pPr>
          </w:p>
        </w:tc>
        <w:tc>
          <w:tcPr>
            <w:tcW w:w="4110" w:type="dxa"/>
            <w:shd w:val="clear" w:color="auto" w:fill="auto"/>
          </w:tcPr>
          <w:p w14:paraId="01E99598" w14:textId="77777777" w:rsidR="00E804C8" w:rsidRPr="00911BA9" w:rsidRDefault="00E804C8" w:rsidP="00911BA9">
            <w:pPr>
              <w:suppressAutoHyphens/>
              <w:autoSpaceDE w:val="0"/>
              <w:autoSpaceDN w:val="0"/>
              <w:adjustRightInd w:val="0"/>
              <w:ind w:right="-105"/>
              <w:contextualSpacing/>
            </w:pPr>
            <w:r w:rsidRPr="00911BA9">
              <w:t>районних рад</w:t>
            </w:r>
          </w:p>
        </w:tc>
        <w:tc>
          <w:tcPr>
            <w:tcW w:w="284" w:type="dxa"/>
            <w:shd w:val="clear" w:color="auto" w:fill="auto"/>
          </w:tcPr>
          <w:p w14:paraId="791CA429" w14:textId="77777777" w:rsidR="00E804C8" w:rsidRPr="00911BA9" w:rsidRDefault="00E804C8" w:rsidP="00911BA9">
            <w:pPr>
              <w:suppressAutoHyphens/>
              <w:ind w:left="-109" w:right="-55"/>
              <w:contextualSpacing/>
              <w:jc w:val="center"/>
            </w:pPr>
            <w:r w:rsidRPr="00911BA9">
              <w:t>–</w:t>
            </w:r>
          </w:p>
        </w:tc>
        <w:tc>
          <w:tcPr>
            <w:tcW w:w="425" w:type="dxa"/>
            <w:shd w:val="clear" w:color="auto" w:fill="auto"/>
          </w:tcPr>
          <w:p w14:paraId="5AD29EB9" w14:textId="77777777" w:rsidR="00E804C8" w:rsidRPr="00911BA9" w:rsidRDefault="00E804C8" w:rsidP="00911BA9">
            <w:pPr>
              <w:suppressAutoHyphens/>
              <w:autoSpaceDE w:val="0"/>
              <w:autoSpaceDN w:val="0"/>
              <w:adjustRightInd w:val="0"/>
              <w:ind w:left="-108" w:right="-108"/>
              <w:contextualSpacing/>
              <w:jc w:val="center"/>
              <w:rPr>
                <w:b/>
              </w:rPr>
            </w:pPr>
            <w:r w:rsidRPr="00911BA9">
              <w:rPr>
                <w:b/>
              </w:rPr>
              <w:t>3</w:t>
            </w:r>
          </w:p>
        </w:tc>
      </w:tr>
      <w:tr w:rsidR="00535715" w:rsidRPr="00911BA9" w14:paraId="69374AAC" w14:textId="77777777" w:rsidTr="006B2A40">
        <w:tc>
          <w:tcPr>
            <w:tcW w:w="3793" w:type="dxa"/>
            <w:shd w:val="clear" w:color="auto" w:fill="auto"/>
          </w:tcPr>
          <w:p w14:paraId="3137354A" w14:textId="77777777" w:rsidR="00E804C8" w:rsidRPr="00911BA9" w:rsidRDefault="00E804C8" w:rsidP="00911BA9">
            <w:pPr>
              <w:suppressAutoHyphens/>
              <w:autoSpaceDE w:val="0"/>
              <w:autoSpaceDN w:val="0"/>
              <w:adjustRightInd w:val="0"/>
              <w:ind w:right="-109"/>
              <w:contextualSpacing/>
              <w:rPr>
                <w:sz w:val="14"/>
                <w:szCs w:val="14"/>
              </w:rPr>
            </w:pPr>
          </w:p>
        </w:tc>
        <w:tc>
          <w:tcPr>
            <w:tcW w:w="283" w:type="dxa"/>
            <w:shd w:val="clear" w:color="auto" w:fill="auto"/>
          </w:tcPr>
          <w:p w14:paraId="2E041626" w14:textId="77777777" w:rsidR="00E804C8" w:rsidRPr="00911BA9" w:rsidRDefault="00E804C8" w:rsidP="00911BA9">
            <w:pPr>
              <w:suppressAutoHyphens/>
              <w:autoSpaceDE w:val="0"/>
              <w:autoSpaceDN w:val="0"/>
              <w:adjustRightInd w:val="0"/>
              <w:ind w:left="-108" w:right="-108"/>
              <w:contextualSpacing/>
              <w:jc w:val="center"/>
              <w:rPr>
                <w:sz w:val="14"/>
                <w:szCs w:val="14"/>
              </w:rPr>
            </w:pPr>
          </w:p>
        </w:tc>
        <w:tc>
          <w:tcPr>
            <w:tcW w:w="710" w:type="dxa"/>
            <w:shd w:val="clear" w:color="auto" w:fill="auto"/>
          </w:tcPr>
          <w:p w14:paraId="6DD28778" w14:textId="77777777" w:rsidR="00E804C8" w:rsidRPr="00911BA9" w:rsidRDefault="00E804C8" w:rsidP="00911BA9">
            <w:pPr>
              <w:suppressAutoHyphens/>
              <w:autoSpaceDE w:val="0"/>
              <w:autoSpaceDN w:val="0"/>
              <w:adjustRightInd w:val="0"/>
              <w:contextualSpacing/>
              <w:jc w:val="center"/>
              <w:rPr>
                <w:b/>
                <w:sz w:val="14"/>
                <w:szCs w:val="14"/>
              </w:rPr>
            </w:pPr>
          </w:p>
        </w:tc>
        <w:tc>
          <w:tcPr>
            <w:tcW w:w="284" w:type="dxa"/>
            <w:shd w:val="clear" w:color="auto" w:fill="auto"/>
          </w:tcPr>
          <w:p w14:paraId="40A3F45D" w14:textId="77777777" w:rsidR="00E804C8" w:rsidRPr="00911BA9" w:rsidRDefault="00E804C8" w:rsidP="00911BA9">
            <w:pPr>
              <w:suppressAutoHyphens/>
              <w:autoSpaceDE w:val="0"/>
              <w:autoSpaceDN w:val="0"/>
              <w:adjustRightInd w:val="0"/>
              <w:contextualSpacing/>
              <w:jc w:val="both"/>
              <w:rPr>
                <w:sz w:val="14"/>
                <w:szCs w:val="14"/>
              </w:rPr>
            </w:pPr>
          </w:p>
        </w:tc>
        <w:tc>
          <w:tcPr>
            <w:tcW w:w="4110" w:type="dxa"/>
            <w:shd w:val="clear" w:color="auto" w:fill="auto"/>
          </w:tcPr>
          <w:p w14:paraId="6CE271AB" w14:textId="77777777" w:rsidR="00E804C8" w:rsidRPr="00911BA9" w:rsidRDefault="00E804C8" w:rsidP="00911BA9">
            <w:pPr>
              <w:suppressAutoHyphens/>
              <w:autoSpaceDE w:val="0"/>
              <w:autoSpaceDN w:val="0"/>
              <w:adjustRightInd w:val="0"/>
              <w:ind w:right="-105"/>
              <w:contextualSpacing/>
              <w:rPr>
                <w:sz w:val="14"/>
                <w:szCs w:val="14"/>
              </w:rPr>
            </w:pPr>
          </w:p>
        </w:tc>
        <w:tc>
          <w:tcPr>
            <w:tcW w:w="284" w:type="dxa"/>
            <w:shd w:val="clear" w:color="auto" w:fill="auto"/>
          </w:tcPr>
          <w:p w14:paraId="462F9DD0" w14:textId="77777777" w:rsidR="00E804C8" w:rsidRPr="00911BA9" w:rsidRDefault="00E804C8" w:rsidP="00911BA9">
            <w:pPr>
              <w:suppressAutoHyphens/>
              <w:ind w:left="-109" w:right="-55"/>
              <w:contextualSpacing/>
              <w:jc w:val="center"/>
              <w:rPr>
                <w:sz w:val="14"/>
                <w:szCs w:val="14"/>
              </w:rPr>
            </w:pPr>
          </w:p>
        </w:tc>
        <w:tc>
          <w:tcPr>
            <w:tcW w:w="425" w:type="dxa"/>
            <w:shd w:val="clear" w:color="auto" w:fill="auto"/>
          </w:tcPr>
          <w:p w14:paraId="2BC61599" w14:textId="77777777" w:rsidR="00E804C8" w:rsidRPr="00911BA9" w:rsidRDefault="00E804C8" w:rsidP="00911BA9">
            <w:pPr>
              <w:suppressAutoHyphens/>
              <w:autoSpaceDE w:val="0"/>
              <w:autoSpaceDN w:val="0"/>
              <w:adjustRightInd w:val="0"/>
              <w:ind w:left="-108" w:right="-108"/>
              <w:contextualSpacing/>
              <w:jc w:val="center"/>
              <w:rPr>
                <w:b/>
                <w:sz w:val="14"/>
                <w:szCs w:val="14"/>
              </w:rPr>
            </w:pPr>
          </w:p>
        </w:tc>
      </w:tr>
      <w:tr w:rsidR="00535715" w:rsidRPr="00911BA9" w14:paraId="61C09C7F" w14:textId="77777777" w:rsidTr="006B2A40">
        <w:tc>
          <w:tcPr>
            <w:tcW w:w="3793" w:type="dxa"/>
            <w:shd w:val="clear" w:color="auto" w:fill="auto"/>
          </w:tcPr>
          <w:p w14:paraId="09389C41" w14:textId="77777777" w:rsidR="00E804C8" w:rsidRPr="00911BA9" w:rsidRDefault="00E804C8" w:rsidP="00911BA9">
            <w:pPr>
              <w:suppressAutoHyphens/>
              <w:autoSpaceDE w:val="0"/>
              <w:autoSpaceDN w:val="0"/>
              <w:adjustRightInd w:val="0"/>
              <w:ind w:right="-109"/>
              <w:contextualSpacing/>
            </w:pPr>
            <w:r w:rsidRPr="00911BA9">
              <w:t>міста</w:t>
            </w:r>
          </w:p>
        </w:tc>
        <w:tc>
          <w:tcPr>
            <w:tcW w:w="283" w:type="dxa"/>
            <w:shd w:val="clear" w:color="auto" w:fill="auto"/>
          </w:tcPr>
          <w:p w14:paraId="5BCF0F13" w14:textId="77777777" w:rsidR="00E804C8" w:rsidRPr="00911BA9" w:rsidRDefault="00E804C8" w:rsidP="00911BA9">
            <w:pPr>
              <w:suppressAutoHyphens/>
              <w:ind w:left="-108" w:right="-108"/>
              <w:contextualSpacing/>
              <w:jc w:val="center"/>
            </w:pPr>
            <w:r w:rsidRPr="00911BA9">
              <w:t>–</w:t>
            </w:r>
          </w:p>
        </w:tc>
        <w:tc>
          <w:tcPr>
            <w:tcW w:w="710" w:type="dxa"/>
            <w:shd w:val="clear" w:color="auto" w:fill="auto"/>
          </w:tcPr>
          <w:p w14:paraId="31824536" w14:textId="77777777" w:rsidR="00E804C8" w:rsidRPr="00911BA9" w:rsidRDefault="00E804C8" w:rsidP="00911BA9">
            <w:pPr>
              <w:suppressAutoHyphens/>
              <w:autoSpaceDE w:val="0"/>
              <w:autoSpaceDN w:val="0"/>
              <w:adjustRightInd w:val="0"/>
              <w:contextualSpacing/>
              <w:jc w:val="center"/>
              <w:rPr>
                <w:b/>
              </w:rPr>
            </w:pPr>
            <w:r w:rsidRPr="00911BA9">
              <w:rPr>
                <w:b/>
              </w:rPr>
              <w:t>18</w:t>
            </w:r>
          </w:p>
        </w:tc>
        <w:tc>
          <w:tcPr>
            <w:tcW w:w="284" w:type="dxa"/>
            <w:shd w:val="clear" w:color="auto" w:fill="auto"/>
          </w:tcPr>
          <w:p w14:paraId="6DA60560" w14:textId="77777777" w:rsidR="00E804C8" w:rsidRPr="00911BA9" w:rsidRDefault="00E804C8" w:rsidP="00911BA9">
            <w:pPr>
              <w:suppressAutoHyphens/>
              <w:autoSpaceDE w:val="0"/>
              <w:autoSpaceDN w:val="0"/>
              <w:adjustRightInd w:val="0"/>
              <w:contextualSpacing/>
              <w:jc w:val="both"/>
            </w:pPr>
          </w:p>
        </w:tc>
        <w:tc>
          <w:tcPr>
            <w:tcW w:w="4110" w:type="dxa"/>
            <w:shd w:val="clear" w:color="auto" w:fill="auto"/>
          </w:tcPr>
          <w:p w14:paraId="15292F23" w14:textId="77777777" w:rsidR="00E804C8" w:rsidRPr="00911BA9" w:rsidRDefault="00E804C8" w:rsidP="00911BA9">
            <w:pPr>
              <w:suppressAutoHyphens/>
              <w:autoSpaceDE w:val="0"/>
              <w:autoSpaceDN w:val="0"/>
              <w:adjustRightInd w:val="0"/>
              <w:ind w:right="-105"/>
              <w:contextualSpacing/>
            </w:pPr>
          </w:p>
        </w:tc>
        <w:tc>
          <w:tcPr>
            <w:tcW w:w="284" w:type="dxa"/>
            <w:shd w:val="clear" w:color="auto" w:fill="auto"/>
          </w:tcPr>
          <w:p w14:paraId="6801FD8C" w14:textId="77777777" w:rsidR="00E804C8" w:rsidRPr="00911BA9" w:rsidRDefault="00E804C8" w:rsidP="00911BA9">
            <w:pPr>
              <w:suppressAutoHyphens/>
              <w:ind w:left="-109" w:right="-55"/>
              <w:contextualSpacing/>
              <w:jc w:val="center"/>
            </w:pPr>
          </w:p>
        </w:tc>
        <w:tc>
          <w:tcPr>
            <w:tcW w:w="425" w:type="dxa"/>
            <w:shd w:val="clear" w:color="auto" w:fill="auto"/>
          </w:tcPr>
          <w:p w14:paraId="2F68C7AA" w14:textId="77777777" w:rsidR="00E804C8" w:rsidRPr="00911BA9" w:rsidRDefault="00E804C8" w:rsidP="00911BA9">
            <w:pPr>
              <w:suppressAutoHyphens/>
              <w:autoSpaceDE w:val="0"/>
              <w:autoSpaceDN w:val="0"/>
              <w:adjustRightInd w:val="0"/>
              <w:ind w:left="-108" w:right="-108"/>
              <w:contextualSpacing/>
              <w:jc w:val="center"/>
              <w:rPr>
                <w:b/>
              </w:rPr>
            </w:pPr>
          </w:p>
        </w:tc>
      </w:tr>
      <w:tr w:rsidR="00535715" w:rsidRPr="00911BA9" w14:paraId="6E07784E" w14:textId="77777777" w:rsidTr="006B2A40">
        <w:tc>
          <w:tcPr>
            <w:tcW w:w="3793" w:type="dxa"/>
            <w:shd w:val="clear" w:color="auto" w:fill="auto"/>
          </w:tcPr>
          <w:p w14:paraId="3540A8E0" w14:textId="77777777" w:rsidR="00E804C8" w:rsidRPr="00911BA9" w:rsidRDefault="00E804C8" w:rsidP="00911BA9">
            <w:pPr>
              <w:suppressAutoHyphens/>
              <w:autoSpaceDE w:val="0"/>
              <w:autoSpaceDN w:val="0"/>
              <w:adjustRightInd w:val="0"/>
              <w:ind w:right="-109"/>
              <w:contextualSpacing/>
            </w:pPr>
            <w:r w:rsidRPr="00911BA9">
              <w:t>селища</w:t>
            </w:r>
          </w:p>
        </w:tc>
        <w:tc>
          <w:tcPr>
            <w:tcW w:w="283" w:type="dxa"/>
            <w:shd w:val="clear" w:color="auto" w:fill="auto"/>
          </w:tcPr>
          <w:p w14:paraId="0C9B7311" w14:textId="77777777" w:rsidR="00E804C8" w:rsidRPr="00911BA9" w:rsidRDefault="00E804C8" w:rsidP="00911BA9">
            <w:pPr>
              <w:suppressAutoHyphens/>
              <w:ind w:left="-108" w:right="-108"/>
              <w:contextualSpacing/>
              <w:jc w:val="center"/>
            </w:pPr>
            <w:r w:rsidRPr="00911BA9">
              <w:t>–</w:t>
            </w:r>
          </w:p>
        </w:tc>
        <w:tc>
          <w:tcPr>
            <w:tcW w:w="710" w:type="dxa"/>
            <w:shd w:val="clear" w:color="auto" w:fill="auto"/>
          </w:tcPr>
          <w:p w14:paraId="429A16E9" w14:textId="77777777" w:rsidR="00E804C8" w:rsidRPr="00911BA9" w:rsidRDefault="00E804C8" w:rsidP="00911BA9">
            <w:pPr>
              <w:suppressAutoHyphens/>
              <w:autoSpaceDE w:val="0"/>
              <w:autoSpaceDN w:val="0"/>
              <w:adjustRightInd w:val="0"/>
              <w:contextualSpacing/>
              <w:jc w:val="center"/>
              <w:rPr>
                <w:b/>
              </w:rPr>
            </w:pPr>
            <w:r w:rsidRPr="00911BA9">
              <w:rPr>
                <w:b/>
              </w:rPr>
              <w:t>18</w:t>
            </w:r>
          </w:p>
        </w:tc>
        <w:tc>
          <w:tcPr>
            <w:tcW w:w="284" w:type="dxa"/>
            <w:shd w:val="clear" w:color="auto" w:fill="auto"/>
          </w:tcPr>
          <w:p w14:paraId="2C6DCA47" w14:textId="77777777" w:rsidR="00E804C8" w:rsidRPr="00911BA9" w:rsidRDefault="00E804C8" w:rsidP="00911BA9">
            <w:pPr>
              <w:suppressAutoHyphens/>
              <w:autoSpaceDE w:val="0"/>
              <w:autoSpaceDN w:val="0"/>
              <w:adjustRightInd w:val="0"/>
              <w:contextualSpacing/>
              <w:jc w:val="both"/>
            </w:pPr>
          </w:p>
        </w:tc>
        <w:tc>
          <w:tcPr>
            <w:tcW w:w="4110" w:type="dxa"/>
            <w:shd w:val="clear" w:color="auto" w:fill="auto"/>
          </w:tcPr>
          <w:p w14:paraId="0AF5D346" w14:textId="77777777" w:rsidR="00E804C8" w:rsidRPr="00911BA9" w:rsidRDefault="00E804C8" w:rsidP="00911BA9">
            <w:pPr>
              <w:suppressAutoHyphens/>
              <w:autoSpaceDE w:val="0"/>
              <w:autoSpaceDN w:val="0"/>
              <w:adjustRightInd w:val="0"/>
              <w:ind w:right="-105"/>
              <w:contextualSpacing/>
            </w:pPr>
          </w:p>
        </w:tc>
        <w:tc>
          <w:tcPr>
            <w:tcW w:w="284" w:type="dxa"/>
            <w:shd w:val="clear" w:color="auto" w:fill="auto"/>
          </w:tcPr>
          <w:p w14:paraId="13B6D0DD" w14:textId="77777777" w:rsidR="00E804C8" w:rsidRPr="00911BA9" w:rsidRDefault="00E804C8" w:rsidP="00911BA9">
            <w:pPr>
              <w:suppressAutoHyphens/>
              <w:ind w:left="-109" w:right="-55"/>
              <w:contextualSpacing/>
              <w:jc w:val="center"/>
            </w:pPr>
          </w:p>
        </w:tc>
        <w:tc>
          <w:tcPr>
            <w:tcW w:w="425" w:type="dxa"/>
            <w:shd w:val="clear" w:color="auto" w:fill="auto"/>
          </w:tcPr>
          <w:p w14:paraId="67777D1C" w14:textId="77777777" w:rsidR="00E804C8" w:rsidRPr="00911BA9" w:rsidRDefault="00E804C8" w:rsidP="00911BA9">
            <w:pPr>
              <w:suppressAutoHyphens/>
              <w:autoSpaceDE w:val="0"/>
              <w:autoSpaceDN w:val="0"/>
              <w:adjustRightInd w:val="0"/>
              <w:ind w:left="-108" w:right="-108"/>
              <w:contextualSpacing/>
              <w:jc w:val="center"/>
              <w:rPr>
                <w:b/>
              </w:rPr>
            </w:pPr>
          </w:p>
        </w:tc>
      </w:tr>
      <w:tr w:rsidR="00535715" w:rsidRPr="00911BA9" w14:paraId="1FEE32EE" w14:textId="77777777" w:rsidTr="006B2A40">
        <w:tc>
          <w:tcPr>
            <w:tcW w:w="3793" w:type="dxa"/>
            <w:shd w:val="clear" w:color="auto" w:fill="auto"/>
          </w:tcPr>
          <w:p w14:paraId="2F9F4013" w14:textId="77777777" w:rsidR="00E804C8" w:rsidRPr="00911BA9" w:rsidRDefault="00E804C8" w:rsidP="00911BA9">
            <w:pPr>
              <w:suppressAutoHyphens/>
              <w:autoSpaceDE w:val="0"/>
              <w:autoSpaceDN w:val="0"/>
              <w:adjustRightInd w:val="0"/>
              <w:ind w:right="-109"/>
              <w:contextualSpacing/>
            </w:pPr>
            <w:r w:rsidRPr="00911BA9">
              <w:t xml:space="preserve">села </w:t>
            </w:r>
          </w:p>
        </w:tc>
        <w:tc>
          <w:tcPr>
            <w:tcW w:w="283" w:type="dxa"/>
            <w:shd w:val="clear" w:color="auto" w:fill="auto"/>
          </w:tcPr>
          <w:p w14:paraId="0B69D692" w14:textId="77777777" w:rsidR="00E804C8" w:rsidRPr="00911BA9" w:rsidRDefault="00E804C8" w:rsidP="00911BA9">
            <w:pPr>
              <w:suppressAutoHyphens/>
              <w:ind w:left="-108" w:right="-108"/>
              <w:contextualSpacing/>
              <w:jc w:val="center"/>
            </w:pPr>
            <w:r w:rsidRPr="00911BA9">
              <w:t>–</w:t>
            </w:r>
          </w:p>
        </w:tc>
        <w:tc>
          <w:tcPr>
            <w:tcW w:w="710" w:type="dxa"/>
            <w:shd w:val="clear" w:color="auto" w:fill="auto"/>
          </w:tcPr>
          <w:p w14:paraId="76596552" w14:textId="77777777" w:rsidR="00E804C8" w:rsidRPr="00911BA9" w:rsidRDefault="00E804C8" w:rsidP="00911BA9">
            <w:pPr>
              <w:suppressAutoHyphens/>
              <w:autoSpaceDE w:val="0"/>
              <w:autoSpaceDN w:val="0"/>
              <w:adjustRightInd w:val="0"/>
              <w:contextualSpacing/>
              <w:jc w:val="center"/>
              <w:rPr>
                <w:b/>
              </w:rPr>
            </w:pPr>
            <w:r w:rsidRPr="00911BA9">
              <w:rPr>
                <w:b/>
              </w:rPr>
              <w:t>1022</w:t>
            </w:r>
          </w:p>
        </w:tc>
        <w:tc>
          <w:tcPr>
            <w:tcW w:w="284" w:type="dxa"/>
            <w:shd w:val="clear" w:color="auto" w:fill="auto"/>
          </w:tcPr>
          <w:p w14:paraId="5E90E32A" w14:textId="77777777" w:rsidR="00E804C8" w:rsidRPr="00911BA9" w:rsidRDefault="00E804C8" w:rsidP="00911BA9">
            <w:pPr>
              <w:suppressAutoHyphens/>
              <w:autoSpaceDE w:val="0"/>
              <w:autoSpaceDN w:val="0"/>
              <w:adjustRightInd w:val="0"/>
              <w:contextualSpacing/>
              <w:jc w:val="both"/>
            </w:pPr>
          </w:p>
        </w:tc>
        <w:tc>
          <w:tcPr>
            <w:tcW w:w="4110" w:type="dxa"/>
            <w:shd w:val="clear" w:color="auto" w:fill="auto"/>
          </w:tcPr>
          <w:p w14:paraId="77679D25" w14:textId="77777777" w:rsidR="00E804C8" w:rsidRPr="00911BA9" w:rsidRDefault="00E804C8" w:rsidP="00911BA9">
            <w:pPr>
              <w:suppressAutoHyphens/>
              <w:autoSpaceDE w:val="0"/>
              <w:autoSpaceDN w:val="0"/>
              <w:adjustRightInd w:val="0"/>
              <w:ind w:right="-105"/>
              <w:contextualSpacing/>
            </w:pPr>
          </w:p>
        </w:tc>
        <w:tc>
          <w:tcPr>
            <w:tcW w:w="284" w:type="dxa"/>
            <w:shd w:val="clear" w:color="auto" w:fill="auto"/>
          </w:tcPr>
          <w:p w14:paraId="5D047AF1" w14:textId="77777777" w:rsidR="00E804C8" w:rsidRPr="00911BA9" w:rsidRDefault="00E804C8" w:rsidP="00911BA9">
            <w:pPr>
              <w:suppressAutoHyphens/>
              <w:ind w:left="-109" w:right="-55"/>
              <w:contextualSpacing/>
              <w:jc w:val="center"/>
            </w:pPr>
          </w:p>
        </w:tc>
        <w:tc>
          <w:tcPr>
            <w:tcW w:w="425" w:type="dxa"/>
            <w:shd w:val="clear" w:color="auto" w:fill="auto"/>
          </w:tcPr>
          <w:p w14:paraId="0FED5BFA" w14:textId="77777777" w:rsidR="00E804C8" w:rsidRPr="00911BA9" w:rsidRDefault="00E804C8" w:rsidP="00911BA9">
            <w:pPr>
              <w:suppressAutoHyphens/>
              <w:autoSpaceDE w:val="0"/>
              <w:autoSpaceDN w:val="0"/>
              <w:adjustRightInd w:val="0"/>
              <w:ind w:left="-108" w:right="-108"/>
              <w:contextualSpacing/>
              <w:jc w:val="center"/>
              <w:rPr>
                <w:b/>
              </w:rPr>
            </w:pPr>
          </w:p>
        </w:tc>
      </w:tr>
      <w:tr w:rsidR="00535715" w:rsidRPr="00911BA9" w14:paraId="0BC8A069" w14:textId="77777777" w:rsidTr="006B2A40">
        <w:tc>
          <w:tcPr>
            <w:tcW w:w="3793" w:type="dxa"/>
            <w:shd w:val="clear" w:color="auto" w:fill="auto"/>
          </w:tcPr>
          <w:p w14:paraId="10249547" w14:textId="77777777" w:rsidR="00E804C8" w:rsidRPr="00911BA9" w:rsidRDefault="00E804C8" w:rsidP="00911BA9">
            <w:pPr>
              <w:suppressAutoHyphens/>
              <w:autoSpaceDE w:val="0"/>
              <w:autoSpaceDN w:val="0"/>
              <w:adjustRightInd w:val="0"/>
              <w:ind w:right="-109"/>
              <w:contextualSpacing/>
              <w:rPr>
                <w:sz w:val="14"/>
                <w:szCs w:val="14"/>
              </w:rPr>
            </w:pPr>
          </w:p>
        </w:tc>
        <w:tc>
          <w:tcPr>
            <w:tcW w:w="283" w:type="dxa"/>
            <w:shd w:val="clear" w:color="auto" w:fill="auto"/>
          </w:tcPr>
          <w:p w14:paraId="667F7CD6" w14:textId="77777777" w:rsidR="00E804C8" w:rsidRPr="00911BA9" w:rsidRDefault="00E804C8" w:rsidP="00911BA9">
            <w:pPr>
              <w:suppressAutoHyphens/>
              <w:ind w:left="-108" w:right="-108"/>
              <w:contextualSpacing/>
              <w:jc w:val="center"/>
              <w:rPr>
                <w:sz w:val="14"/>
                <w:szCs w:val="14"/>
              </w:rPr>
            </w:pPr>
          </w:p>
        </w:tc>
        <w:tc>
          <w:tcPr>
            <w:tcW w:w="710" w:type="dxa"/>
            <w:shd w:val="clear" w:color="auto" w:fill="auto"/>
          </w:tcPr>
          <w:p w14:paraId="43E518D9" w14:textId="77777777" w:rsidR="00E804C8" w:rsidRPr="00911BA9" w:rsidRDefault="00E804C8" w:rsidP="00911BA9">
            <w:pPr>
              <w:suppressAutoHyphens/>
              <w:autoSpaceDE w:val="0"/>
              <w:autoSpaceDN w:val="0"/>
              <w:adjustRightInd w:val="0"/>
              <w:contextualSpacing/>
              <w:jc w:val="center"/>
              <w:rPr>
                <w:b/>
                <w:sz w:val="14"/>
                <w:szCs w:val="14"/>
              </w:rPr>
            </w:pPr>
          </w:p>
        </w:tc>
        <w:tc>
          <w:tcPr>
            <w:tcW w:w="284" w:type="dxa"/>
            <w:shd w:val="clear" w:color="auto" w:fill="auto"/>
          </w:tcPr>
          <w:p w14:paraId="46F72761" w14:textId="77777777" w:rsidR="00E804C8" w:rsidRPr="00911BA9" w:rsidRDefault="00E804C8" w:rsidP="00911BA9">
            <w:pPr>
              <w:suppressAutoHyphens/>
              <w:autoSpaceDE w:val="0"/>
              <w:autoSpaceDN w:val="0"/>
              <w:adjustRightInd w:val="0"/>
              <w:contextualSpacing/>
              <w:jc w:val="both"/>
              <w:rPr>
                <w:sz w:val="14"/>
                <w:szCs w:val="14"/>
              </w:rPr>
            </w:pPr>
          </w:p>
        </w:tc>
        <w:tc>
          <w:tcPr>
            <w:tcW w:w="4110" w:type="dxa"/>
            <w:shd w:val="clear" w:color="auto" w:fill="auto"/>
          </w:tcPr>
          <w:p w14:paraId="12AE9952" w14:textId="77777777" w:rsidR="00E804C8" w:rsidRPr="00911BA9" w:rsidRDefault="00E804C8" w:rsidP="00911BA9">
            <w:pPr>
              <w:suppressAutoHyphens/>
              <w:autoSpaceDE w:val="0"/>
              <w:autoSpaceDN w:val="0"/>
              <w:adjustRightInd w:val="0"/>
              <w:ind w:right="-105"/>
              <w:contextualSpacing/>
              <w:rPr>
                <w:sz w:val="14"/>
                <w:szCs w:val="14"/>
              </w:rPr>
            </w:pPr>
          </w:p>
        </w:tc>
        <w:tc>
          <w:tcPr>
            <w:tcW w:w="284" w:type="dxa"/>
            <w:shd w:val="clear" w:color="auto" w:fill="auto"/>
          </w:tcPr>
          <w:p w14:paraId="4F3C938A" w14:textId="77777777" w:rsidR="00E804C8" w:rsidRPr="00911BA9" w:rsidRDefault="00E804C8" w:rsidP="00911BA9">
            <w:pPr>
              <w:suppressAutoHyphens/>
              <w:ind w:left="-109" w:right="-55"/>
              <w:contextualSpacing/>
              <w:jc w:val="center"/>
              <w:rPr>
                <w:sz w:val="14"/>
                <w:szCs w:val="14"/>
              </w:rPr>
            </w:pPr>
          </w:p>
        </w:tc>
        <w:tc>
          <w:tcPr>
            <w:tcW w:w="425" w:type="dxa"/>
            <w:shd w:val="clear" w:color="auto" w:fill="auto"/>
          </w:tcPr>
          <w:p w14:paraId="61F4EA2D" w14:textId="77777777" w:rsidR="00E804C8" w:rsidRPr="00911BA9" w:rsidRDefault="00E804C8" w:rsidP="00911BA9">
            <w:pPr>
              <w:suppressAutoHyphens/>
              <w:autoSpaceDE w:val="0"/>
              <w:autoSpaceDN w:val="0"/>
              <w:adjustRightInd w:val="0"/>
              <w:ind w:left="-108" w:right="-108"/>
              <w:contextualSpacing/>
              <w:jc w:val="center"/>
              <w:rPr>
                <w:b/>
                <w:sz w:val="14"/>
                <w:szCs w:val="14"/>
              </w:rPr>
            </w:pPr>
          </w:p>
        </w:tc>
      </w:tr>
      <w:tr w:rsidR="00535715" w:rsidRPr="00911BA9" w14:paraId="4D4868FC" w14:textId="77777777" w:rsidTr="006B2A40">
        <w:tc>
          <w:tcPr>
            <w:tcW w:w="3793" w:type="dxa"/>
            <w:shd w:val="clear" w:color="auto" w:fill="auto"/>
          </w:tcPr>
          <w:p w14:paraId="2ABE8A60" w14:textId="77777777" w:rsidR="00E804C8" w:rsidRPr="00911BA9" w:rsidRDefault="00E804C8" w:rsidP="00911BA9">
            <w:pPr>
              <w:suppressAutoHyphens/>
              <w:autoSpaceDE w:val="0"/>
              <w:autoSpaceDN w:val="0"/>
              <w:adjustRightInd w:val="0"/>
              <w:ind w:right="-109"/>
              <w:contextualSpacing/>
            </w:pPr>
            <w:r w:rsidRPr="00911BA9">
              <w:t>міських територіальних громад</w:t>
            </w:r>
          </w:p>
        </w:tc>
        <w:tc>
          <w:tcPr>
            <w:tcW w:w="283" w:type="dxa"/>
            <w:shd w:val="clear" w:color="auto" w:fill="auto"/>
          </w:tcPr>
          <w:p w14:paraId="6ACF617C" w14:textId="77777777" w:rsidR="00E804C8" w:rsidRPr="00911BA9" w:rsidRDefault="00E804C8" w:rsidP="00911BA9">
            <w:pPr>
              <w:suppressAutoHyphens/>
              <w:ind w:left="-108" w:right="-108"/>
              <w:contextualSpacing/>
              <w:jc w:val="center"/>
            </w:pPr>
            <w:r w:rsidRPr="00911BA9">
              <w:t>–</w:t>
            </w:r>
          </w:p>
        </w:tc>
        <w:tc>
          <w:tcPr>
            <w:tcW w:w="710" w:type="dxa"/>
            <w:shd w:val="clear" w:color="auto" w:fill="auto"/>
          </w:tcPr>
          <w:p w14:paraId="30DBBF5E" w14:textId="77777777" w:rsidR="00E804C8" w:rsidRPr="00911BA9" w:rsidRDefault="00E804C8" w:rsidP="00911BA9">
            <w:pPr>
              <w:suppressAutoHyphens/>
              <w:autoSpaceDE w:val="0"/>
              <w:autoSpaceDN w:val="0"/>
              <w:adjustRightInd w:val="0"/>
              <w:contextualSpacing/>
              <w:jc w:val="center"/>
              <w:rPr>
                <w:b/>
              </w:rPr>
            </w:pPr>
            <w:r w:rsidRPr="00911BA9">
              <w:rPr>
                <w:b/>
              </w:rPr>
              <w:t>18</w:t>
            </w:r>
          </w:p>
        </w:tc>
        <w:tc>
          <w:tcPr>
            <w:tcW w:w="284" w:type="dxa"/>
            <w:shd w:val="clear" w:color="auto" w:fill="auto"/>
          </w:tcPr>
          <w:p w14:paraId="79495395" w14:textId="77777777" w:rsidR="00E804C8" w:rsidRPr="00911BA9" w:rsidRDefault="00E804C8" w:rsidP="00911BA9">
            <w:pPr>
              <w:suppressAutoHyphens/>
              <w:autoSpaceDE w:val="0"/>
              <w:autoSpaceDN w:val="0"/>
              <w:adjustRightInd w:val="0"/>
              <w:contextualSpacing/>
              <w:jc w:val="both"/>
            </w:pPr>
          </w:p>
        </w:tc>
        <w:tc>
          <w:tcPr>
            <w:tcW w:w="4110" w:type="dxa"/>
            <w:shd w:val="clear" w:color="auto" w:fill="auto"/>
          </w:tcPr>
          <w:p w14:paraId="0D18848D" w14:textId="77777777" w:rsidR="00E804C8" w:rsidRPr="00911BA9" w:rsidRDefault="00E804C8" w:rsidP="00911BA9">
            <w:pPr>
              <w:suppressAutoHyphens/>
              <w:autoSpaceDE w:val="0"/>
              <w:autoSpaceDN w:val="0"/>
              <w:adjustRightInd w:val="0"/>
              <w:ind w:right="-105"/>
              <w:contextualSpacing/>
            </w:pPr>
            <w:r w:rsidRPr="00911BA9">
              <w:t>міських рад територіальних громад</w:t>
            </w:r>
          </w:p>
        </w:tc>
        <w:tc>
          <w:tcPr>
            <w:tcW w:w="284" w:type="dxa"/>
            <w:shd w:val="clear" w:color="auto" w:fill="auto"/>
          </w:tcPr>
          <w:p w14:paraId="00A1CDCC" w14:textId="77777777" w:rsidR="00E804C8" w:rsidRPr="00911BA9" w:rsidRDefault="00E804C8" w:rsidP="00911BA9">
            <w:pPr>
              <w:suppressAutoHyphens/>
              <w:ind w:left="-109" w:right="-55"/>
              <w:contextualSpacing/>
              <w:jc w:val="center"/>
            </w:pPr>
            <w:r w:rsidRPr="00911BA9">
              <w:t>–</w:t>
            </w:r>
          </w:p>
        </w:tc>
        <w:tc>
          <w:tcPr>
            <w:tcW w:w="425" w:type="dxa"/>
            <w:shd w:val="clear" w:color="auto" w:fill="auto"/>
          </w:tcPr>
          <w:p w14:paraId="5A60C3E7" w14:textId="77777777" w:rsidR="00E804C8" w:rsidRPr="00911BA9" w:rsidRDefault="00E804C8" w:rsidP="00911BA9">
            <w:pPr>
              <w:suppressAutoHyphens/>
              <w:autoSpaceDE w:val="0"/>
              <w:autoSpaceDN w:val="0"/>
              <w:adjustRightInd w:val="0"/>
              <w:ind w:left="-108" w:right="-108"/>
              <w:contextualSpacing/>
              <w:jc w:val="center"/>
              <w:rPr>
                <w:b/>
              </w:rPr>
            </w:pPr>
            <w:r w:rsidRPr="00911BA9">
              <w:rPr>
                <w:b/>
              </w:rPr>
              <w:t>18</w:t>
            </w:r>
          </w:p>
        </w:tc>
      </w:tr>
      <w:tr w:rsidR="00535715" w:rsidRPr="00911BA9" w14:paraId="15CA82E9" w14:textId="77777777" w:rsidTr="006B2A40">
        <w:tc>
          <w:tcPr>
            <w:tcW w:w="3793" w:type="dxa"/>
            <w:shd w:val="clear" w:color="auto" w:fill="auto"/>
          </w:tcPr>
          <w:p w14:paraId="6DF05859" w14:textId="77777777" w:rsidR="00E804C8" w:rsidRPr="00911BA9" w:rsidRDefault="00E804C8" w:rsidP="00911BA9">
            <w:pPr>
              <w:suppressAutoHyphens/>
              <w:autoSpaceDE w:val="0"/>
              <w:autoSpaceDN w:val="0"/>
              <w:adjustRightInd w:val="0"/>
              <w:ind w:right="-109"/>
              <w:contextualSpacing/>
            </w:pPr>
            <w:r w:rsidRPr="00911BA9">
              <w:t>селищних  територіальних громад</w:t>
            </w:r>
          </w:p>
        </w:tc>
        <w:tc>
          <w:tcPr>
            <w:tcW w:w="283" w:type="dxa"/>
            <w:shd w:val="clear" w:color="auto" w:fill="auto"/>
          </w:tcPr>
          <w:p w14:paraId="387A2F24" w14:textId="77777777" w:rsidR="00E804C8" w:rsidRPr="00911BA9" w:rsidRDefault="00E804C8" w:rsidP="00911BA9">
            <w:pPr>
              <w:suppressAutoHyphens/>
              <w:ind w:left="-108" w:right="-108"/>
              <w:contextualSpacing/>
              <w:jc w:val="center"/>
            </w:pPr>
            <w:r w:rsidRPr="00911BA9">
              <w:t>–</w:t>
            </w:r>
          </w:p>
        </w:tc>
        <w:tc>
          <w:tcPr>
            <w:tcW w:w="710" w:type="dxa"/>
            <w:shd w:val="clear" w:color="auto" w:fill="auto"/>
          </w:tcPr>
          <w:p w14:paraId="426F45A1" w14:textId="77777777" w:rsidR="00E804C8" w:rsidRPr="00911BA9" w:rsidRDefault="00E804C8" w:rsidP="00911BA9">
            <w:pPr>
              <w:suppressAutoHyphens/>
              <w:autoSpaceDE w:val="0"/>
              <w:autoSpaceDN w:val="0"/>
              <w:adjustRightInd w:val="0"/>
              <w:contextualSpacing/>
              <w:jc w:val="center"/>
              <w:rPr>
                <w:b/>
              </w:rPr>
            </w:pPr>
            <w:r w:rsidRPr="00911BA9">
              <w:rPr>
                <w:b/>
              </w:rPr>
              <w:t>16</w:t>
            </w:r>
          </w:p>
        </w:tc>
        <w:tc>
          <w:tcPr>
            <w:tcW w:w="284" w:type="dxa"/>
            <w:shd w:val="clear" w:color="auto" w:fill="auto"/>
          </w:tcPr>
          <w:p w14:paraId="41CF0B41" w14:textId="77777777" w:rsidR="00E804C8" w:rsidRPr="00911BA9" w:rsidRDefault="00E804C8" w:rsidP="00911BA9">
            <w:pPr>
              <w:suppressAutoHyphens/>
              <w:autoSpaceDE w:val="0"/>
              <w:autoSpaceDN w:val="0"/>
              <w:adjustRightInd w:val="0"/>
              <w:contextualSpacing/>
              <w:jc w:val="both"/>
            </w:pPr>
          </w:p>
        </w:tc>
        <w:tc>
          <w:tcPr>
            <w:tcW w:w="4110" w:type="dxa"/>
            <w:shd w:val="clear" w:color="auto" w:fill="auto"/>
          </w:tcPr>
          <w:p w14:paraId="3EEF8751" w14:textId="77777777" w:rsidR="00E804C8" w:rsidRPr="00911BA9" w:rsidRDefault="00E804C8" w:rsidP="00911BA9">
            <w:pPr>
              <w:suppressAutoHyphens/>
              <w:autoSpaceDE w:val="0"/>
              <w:autoSpaceDN w:val="0"/>
              <w:adjustRightInd w:val="0"/>
              <w:ind w:right="-105"/>
              <w:contextualSpacing/>
            </w:pPr>
            <w:r w:rsidRPr="00911BA9">
              <w:t>селищних рад територіальних громад</w:t>
            </w:r>
          </w:p>
        </w:tc>
        <w:tc>
          <w:tcPr>
            <w:tcW w:w="284" w:type="dxa"/>
            <w:shd w:val="clear" w:color="auto" w:fill="auto"/>
          </w:tcPr>
          <w:p w14:paraId="06270BF1" w14:textId="77777777" w:rsidR="00E804C8" w:rsidRPr="00911BA9" w:rsidRDefault="00E804C8" w:rsidP="00911BA9">
            <w:pPr>
              <w:suppressAutoHyphens/>
              <w:ind w:left="-109" w:right="-55"/>
              <w:contextualSpacing/>
              <w:jc w:val="center"/>
            </w:pPr>
            <w:r w:rsidRPr="00911BA9">
              <w:t>–</w:t>
            </w:r>
          </w:p>
        </w:tc>
        <w:tc>
          <w:tcPr>
            <w:tcW w:w="425" w:type="dxa"/>
            <w:shd w:val="clear" w:color="auto" w:fill="auto"/>
          </w:tcPr>
          <w:p w14:paraId="2301C40A" w14:textId="77777777" w:rsidR="00E804C8" w:rsidRPr="00911BA9" w:rsidRDefault="00E804C8" w:rsidP="00911BA9">
            <w:pPr>
              <w:suppressAutoHyphens/>
              <w:autoSpaceDE w:val="0"/>
              <w:autoSpaceDN w:val="0"/>
              <w:adjustRightInd w:val="0"/>
              <w:ind w:left="-108" w:right="-108"/>
              <w:contextualSpacing/>
              <w:jc w:val="center"/>
              <w:rPr>
                <w:b/>
              </w:rPr>
            </w:pPr>
            <w:r w:rsidRPr="00911BA9">
              <w:rPr>
                <w:b/>
              </w:rPr>
              <w:t>16</w:t>
            </w:r>
          </w:p>
        </w:tc>
      </w:tr>
      <w:tr w:rsidR="00535715" w:rsidRPr="00911BA9" w14:paraId="7B4AE46E" w14:textId="77777777" w:rsidTr="006B2A40">
        <w:tc>
          <w:tcPr>
            <w:tcW w:w="3793" w:type="dxa"/>
            <w:shd w:val="clear" w:color="auto" w:fill="auto"/>
          </w:tcPr>
          <w:p w14:paraId="150CDEDE" w14:textId="77777777" w:rsidR="00E804C8" w:rsidRPr="00911BA9" w:rsidRDefault="00E804C8" w:rsidP="00911BA9">
            <w:pPr>
              <w:suppressAutoHyphens/>
              <w:autoSpaceDE w:val="0"/>
              <w:autoSpaceDN w:val="0"/>
              <w:adjustRightInd w:val="0"/>
              <w:ind w:right="-109"/>
              <w:contextualSpacing/>
            </w:pPr>
            <w:r w:rsidRPr="00911BA9">
              <w:t>сільських  територіальних громад</w:t>
            </w:r>
          </w:p>
        </w:tc>
        <w:tc>
          <w:tcPr>
            <w:tcW w:w="283" w:type="dxa"/>
            <w:shd w:val="clear" w:color="auto" w:fill="auto"/>
          </w:tcPr>
          <w:p w14:paraId="29CEA34C" w14:textId="77777777" w:rsidR="00E804C8" w:rsidRPr="00911BA9" w:rsidRDefault="00E804C8" w:rsidP="00911BA9">
            <w:pPr>
              <w:suppressAutoHyphens/>
              <w:ind w:left="-108" w:right="-108"/>
              <w:contextualSpacing/>
              <w:jc w:val="center"/>
            </w:pPr>
            <w:r w:rsidRPr="00911BA9">
              <w:t>–</w:t>
            </w:r>
          </w:p>
        </w:tc>
        <w:tc>
          <w:tcPr>
            <w:tcW w:w="710" w:type="dxa"/>
            <w:shd w:val="clear" w:color="auto" w:fill="auto"/>
          </w:tcPr>
          <w:p w14:paraId="775B5A5F" w14:textId="77777777" w:rsidR="00E804C8" w:rsidRPr="00911BA9" w:rsidRDefault="00E804C8" w:rsidP="00911BA9">
            <w:pPr>
              <w:suppressAutoHyphens/>
              <w:autoSpaceDE w:val="0"/>
              <w:autoSpaceDN w:val="0"/>
              <w:adjustRightInd w:val="0"/>
              <w:contextualSpacing/>
              <w:jc w:val="center"/>
              <w:rPr>
                <w:b/>
              </w:rPr>
            </w:pPr>
            <w:r w:rsidRPr="00911BA9">
              <w:rPr>
                <w:b/>
              </w:rPr>
              <w:t>21</w:t>
            </w:r>
          </w:p>
        </w:tc>
        <w:tc>
          <w:tcPr>
            <w:tcW w:w="284" w:type="dxa"/>
            <w:shd w:val="clear" w:color="auto" w:fill="auto"/>
          </w:tcPr>
          <w:p w14:paraId="06A6DE75" w14:textId="77777777" w:rsidR="00E804C8" w:rsidRPr="00911BA9" w:rsidRDefault="00E804C8" w:rsidP="00911BA9">
            <w:pPr>
              <w:suppressAutoHyphens/>
              <w:autoSpaceDE w:val="0"/>
              <w:autoSpaceDN w:val="0"/>
              <w:adjustRightInd w:val="0"/>
              <w:contextualSpacing/>
              <w:jc w:val="both"/>
            </w:pPr>
          </w:p>
        </w:tc>
        <w:tc>
          <w:tcPr>
            <w:tcW w:w="4110" w:type="dxa"/>
            <w:shd w:val="clear" w:color="auto" w:fill="auto"/>
          </w:tcPr>
          <w:p w14:paraId="4AB0F05E" w14:textId="77777777" w:rsidR="00E804C8" w:rsidRPr="00911BA9" w:rsidRDefault="00E804C8" w:rsidP="00911BA9">
            <w:pPr>
              <w:suppressAutoHyphens/>
              <w:autoSpaceDE w:val="0"/>
              <w:autoSpaceDN w:val="0"/>
              <w:adjustRightInd w:val="0"/>
              <w:ind w:right="-105"/>
              <w:contextualSpacing/>
            </w:pPr>
            <w:r w:rsidRPr="00911BA9">
              <w:t>сільських рад територіальних громад</w:t>
            </w:r>
          </w:p>
        </w:tc>
        <w:tc>
          <w:tcPr>
            <w:tcW w:w="284" w:type="dxa"/>
            <w:shd w:val="clear" w:color="auto" w:fill="auto"/>
          </w:tcPr>
          <w:p w14:paraId="01021307" w14:textId="77777777" w:rsidR="00E804C8" w:rsidRPr="00911BA9" w:rsidRDefault="00E804C8" w:rsidP="00911BA9">
            <w:pPr>
              <w:suppressAutoHyphens/>
              <w:ind w:left="-109" w:right="-55"/>
              <w:contextualSpacing/>
              <w:jc w:val="center"/>
            </w:pPr>
            <w:r w:rsidRPr="00911BA9">
              <w:t>–</w:t>
            </w:r>
          </w:p>
        </w:tc>
        <w:tc>
          <w:tcPr>
            <w:tcW w:w="425" w:type="dxa"/>
            <w:shd w:val="clear" w:color="auto" w:fill="auto"/>
          </w:tcPr>
          <w:p w14:paraId="47A0B4F5" w14:textId="77777777" w:rsidR="00E804C8" w:rsidRPr="00911BA9" w:rsidRDefault="00E804C8" w:rsidP="00911BA9">
            <w:pPr>
              <w:suppressAutoHyphens/>
              <w:autoSpaceDE w:val="0"/>
              <w:autoSpaceDN w:val="0"/>
              <w:adjustRightInd w:val="0"/>
              <w:ind w:left="-108" w:right="-108"/>
              <w:contextualSpacing/>
              <w:jc w:val="center"/>
              <w:rPr>
                <w:b/>
              </w:rPr>
            </w:pPr>
            <w:r w:rsidRPr="00911BA9">
              <w:rPr>
                <w:b/>
              </w:rPr>
              <w:t>21</w:t>
            </w:r>
          </w:p>
        </w:tc>
      </w:tr>
      <w:tr w:rsidR="00535715" w:rsidRPr="00911BA9" w14:paraId="23945111" w14:textId="77777777" w:rsidTr="006B2A40">
        <w:tc>
          <w:tcPr>
            <w:tcW w:w="3793" w:type="dxa"/>
            <w:shd w:val="clear" w:color="auto" w:fill="auto"/>
          </w:tcPr>
          <w:p w14:paraId="032A5BEE" w14:textId="77777777" w:rsidR="00E804C8" w:rsidRPr="00911BA9" w:rsidRDefault="00E804C8" w:rsidP="00911BA9">
            <w:pPr>
              <w:suppressAutoHyphens/>
              <w:autoSpaceDE w:val="0"/>
              <w:autoSpaceDN w:val="0"/>
              <w:adjustRightInd w:val="0"/>
              <w:ind w:right="-109"/>
              <w:contextualSpacing/>
              <w:rPr>
                <w:sz w:val="14"/>
                <w:szCs w:val="14"/>
              </w:rPr>
            </w:pPr>
          </w:p>
        </w:tc>
        <w:tc>
          <w:tcPr>
            <w:tcW w:w="283" w:type="dxa"/>
            <w:shd w:val="clear" w:color="auto" w:fill="auto"/>
          </w:tcPr>
          <w:p w14:paraId="0B1578A1" w14:textId="77777777" w:rsidR="00E804C8" w:rsidRPr="00911BA9" w:rsidRDefault="00E804C8" w:rsidP="00911BA9">
            <w:pPr>
              <w:suppressAutoHyphens/>
              <w:ind w:left="-108" w:right="-108"/>
              <w:contextualSpacing/>
              <w:jc w:val="center"/>
              <w:rPr>
                <w:sz w:val="14"/>
                <w:szCs w:val="14"/>
              </w:rPr>
            </w:pPr>
          </w:p>
        </w:tc>
        <w:tc>
          <w:tcPr>
            <w:tcW w:w="710" w:type="dxa"/>
            <w:shd w:val="clear" w:color="auto" w:fill="auto"/>
          </w:tcPr>
          <w:p w14:paraId="51C170B0" w14:textId="77777777" w:rsidR="00E804C8" w:rsidRPr="00911BA9" w:rsidRDefault="00E804C8" w:rsidP="00911BA9">
            <w:pPr>
              <w:suppressAutoHyphens/>
              <w:autoSpaceDE w:val="0"/>
              <w:autoSpaceDN w:val="0"/>
              <w:adjustRightInd w:val="0"/>
              <w:contextualSpacing/>
              <w:jc w:val="center"/>
              <w:rPr>
                <w:b/>
                <w:sz w:val="14"/>
                <w:szCs w:val="14"/>
              </w:rPr>
            </w:pPr>
          </w:p>
        </w:tc>
        <w:tc>
          <w:tcPr>
            <w:tcW w:w="284" w:type="dxa"/>
            <w:shd w:val="clear" w:color="auto" w:fill="auto"/>
          </w:tcPr>
          <w:p w14:paraId="050CE341" w14:textId="77777777" w:rsidR="00E804C8" w:rsidRPr="00911BA9" w:rsidRDefault="00E804C8" w:rsidP="00911BA9">
            <w:pPr>
              <w:suppressAutoHyphens/>
              <w:autoSpaceDE w:val="0"/>
              <w:autoSpaceDN w:val="0"/>
              <w:adjustRightInd w:val="0"/>
              <w:contextualSpacing/>
              <w:jc w:val="both"/>
              <w:rPr>
                <w:sz w:val="14"/>
                <w:szCs w:val="14"/>
              </w:rPr>
            </w:pPr>
          </w:p>
        </w:tc>
        <w:tc>
          <w:tcPr>
            <w:tcW w:w="4110" w:type="dxa"/>
            <w:shd w:val="clear" w:color="auto" w:fill="auto"/>
          </w:tcPr>
          <w:p w14:paraId="5A76D834" w14:textId="77777777" w:rsidR="00E804C8" w:rsidRPr="00911BA9" w:rsidRDefault="00E804C8" w:rsidP="00911BA9">
            <w:pPr>
              <w:suppressAutoHyphens/>
              <w:autoSpaceDE w:val="0"/>
              <w:autoSpaceDN w:val="0"/>
              <w:adjustRightInd w:val="0"/>
              <w:ind w:right="-105"/>
              <w:contextualSpacing/>
              <w:rPr>
                <w:sz w:val="14"/>
                <w:szCs w:val="14"/>
              </w:rPr>
            </w:pPr>
          </w:p>
        </w:tc>
        <w:tc>
          <w:tcPr>
            <w:tcW w:w="284" w:type="dxa"/>
            <w:shd w:val="clear" w:color="auto" w:fill="auto"/>
          </w:tcPr>
          <w:p w14:paraId="1C512772" w14:textId="77777777" w:rsidR="00E804C8" w:rsidRPr="00911BA9" w:rsidRDefault="00E804C8" w:rsidP="00911BA9">
            <w:pPr>
              <w:suppressAutoHyphens/>
              <w:ind w:left="-109" w:right="-55"/>
              <w:contextualSpacing/>
              <w:jc w:val="center"/>
              <w:rPr>
                <w:sz w:val="14"/>
                <w:szCs w:val="14"/>
              </w:rPr>
            </w:pPr>
          </w:p>
        </w:tc>
        <w:tc>
          <w:tcPr>
            <w:tcW w:w="425" w:type="dxa"/>
            <w:shd w:val="clear" w:color="auto" w:fill="auto"/>
          </w:tcPr>
          <w:p w14:paraId="7063111C" w14:textId="77777777" w:rsidR="00E804C8" w:rsidRPr="00911BA9" w:rsidRDefault="00E804C8" w:rsidP="00911BA9">
            <w:pPr>
              <w:suppressAutoHyphens/>
              <w:autoSpaceDE w:val="0"/>
              <w:autoSpaceDN w:val="0"/>
              <w:adjustRightInd w:val="0"/>
              <w:ind w:left="-108" w:right="-108"/>
              <w:contextualSpacing/>
              <w:jc w:val="center"/>
              <w:rPr>
                <w:b/>
                <w:sz w:val="14"/>
                <w:szCs w:val="14"/>
              </w:rPr>
            </w:pPr>
          </w:p>
        </w:tc>
      </w:tr>
      <w:tr w:rsidR="00E804C8" w:rsidRPr="00911BA9" w14:paraId="11D44E23" w14:textId="77777777" w:rsidTr="006B2A40">
        <w:tc>
          <w:tcPr>
            <w:tcW w:w="9889" w:type="dxa"/>
            <w:gridSpan w:val="7"/>
            <w:shd w:val="clear" w:color="auto" w:fill="auto"/>
          </w:tcPr>
          <w:p w14:paraId="0BF6B040" w14:textId="77777777" w:rsidR="00E804C8" w:rsidRPr="00911BA9" w:rsidRDefault="00E804C8" w:rsidP="00911BA9">
            <w:pPr>
              <w:suppressAutoHyphens/>
              <w:autoSpaceDE w:val="0"/>
              <w:autoSpaceDN w:val="0"/>
              <w:adjustRightInd w:val="0"/>
              <w:contextualSpacing/>
              <w:rPr>
                <w:b/>
              </w:rPr>
            </w:pPr>
            <w:r w:rsidRPr="00911BA9">
              <w:rPr>
                <w:b/>
              </w:rPr>
              <w:t>населених пунктів –1058</w:t>
            </w:r>
            <w:r w:rsidRPr="00911BA9">
              <w:t xml:space="preserve">, з них міських – </w:t>
            </w:r>
            <w:r w:rsidRPr="00911BA9">
              <w:rPr>
                <w:b/>
              </w:rPr>
              <w:t>18</w:t>
            </w:r>
            <w:r w:rsidRPr="00911BA9">
              <w:t xml:space="preserve">, сільських – </w:t>
            </w:r>
            <w:r w:rsidRPr="00911BA9">
              <w:rPr>
                <w:b/>
              </w:rPr>
              <w:t>1040</w:t>
            </w:r>
          </w:p>
        </w:tc>
      </w:tr>
    </w:tbl>
    <w:p w14:paraId="18C641C0"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08D51C99"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72B6D5BF" w14:textId="77777777" w:rsidR="00E804C8" w:rsidRPr="00911BA9" w:rsidRDefault="00E804C8" w:rsidP="00911BA9">
      <w:pPr>
        <w:suppressAutoHyphens/>
        <w:autoSpaceDE w:val="0"/>
        <w:autoSpaceDN w:val="0"/>
        <w:adjustRightInd w:val="0"/>
        <w:contextualSpacing/>
        <w:jc w:val="right"/>
        <w:rPr>
          <w:sz w:val="28"/>
          <w:szCs w:val="28"/>
          <w:shd w:val="clear" w:color="auto" w:fill="FFFFFF"/>
        </w:rPr>
      </w:pPr>
      <w:r w:rsidRPr="00911BA9">
        <w:rPr>
          <w:bCs/>
          <w:sz w:val="28"/>
          <w:szCs w:val="28"/>
        </w:rPr>
        <w:lastRenderedPageBreak/>
        <w:t>Таблиця 4</w:t>
      </w:r>
    </w:p>
    <w:p w14:paraId="6B32FB1E" w14:textId="3D26BC57" w:rsidR="00E804C8" w:rsidRPr="00911BA9" w:rsidRDefault="00E804C8" w:rsidP="00911BA9">
      <w:pPr>
        <w:suppressAutoHyphens/>
        <w:autoSpaceDE w:val="0"/>
        <w:autoSpaceDN w:val="0"/>
        <w:adjustRightInd w:val="0"/>
        <w:contextualSpacing/>
        <w:jc w:val="both"/>
        <w:rPr>
          <w:sz w:val="28"/>
          <w:szCs w:val="28"/>
          <w:shd w:val="clear" w:color="auto" w:fill="FFFFFF"/>
        </w:rPr>
      </w:pPr>
      <w:r w:rsidRPr="00911BA9">
        <w:rPr>
          <w:noProof/>
          <w:lang w:eastAsia="uk-UA"/>
        </w:rPr>
        <w:drawing>
          <wp:anchor distT="0" distB="0" distL="114300" distR="114300" simplePos="0" relativeHeight="251673600" behindDoc="1" locked="0" layoutInCell="1" allowOverlap="1" wp14:anchorId="29C7AE40" wp14:editId="5DFC8FD5">
            <wp:simplePos x="0" y="0"/>
            <wp:positionH relativeFrom="column">
              <wp:posOffset>784225</wp:posOffset>
            </wp:positionH>
            <wp:positionV relativeFrom="paragraph">
              <wp:posOffset>137160</wp:posOffset>
            </wp:positionV>
            <wp:extent cx="5168900" cy="7759065"/>
            <wp:effectExtent l="0" t="0" r="0" b="0"/>
            <wp:wrapTight wrapText="bothSides">
              <wp:wrapPolygon edited="0">
                <wp:start x="0" y="0"/>
                <wp:lineTo x="0" y="21531"/>
                <wp:lineTo x="21494" y="21531"/>
                <wp:lineTo x="21494" y="0"/>
                <wp:lineTo x="0" y="0"/>
              </wp:wrapPolygon>
            </wp:wrapTight>
            <wp:docPr id="1" name="Рисунок 1" descr="Карта А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АТ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0" cy="7759065"/>
                    </a:xfrm>
                    <a:prstGeom prst="rect">
                      <a:avLst/>
                    </a:prstGeom>
                    <a:noFill/>
                  </pic:spPr>
                </pic:pic>
              </a:graphicData>
            </a:graphic>
            <wp14:sizeRelH relativeFrom="page">
              <wp14:pctWidth>0</wp14:pctWidth>
            </wp14:sizeRelH>
            <wp14:sizeRelV relativeFrom="page">
              <wp14:pctHeight>0</wp14:pctHeight>
            </wp14:sizeRelV>
          </wp:anchor>
        </w:drawing>
      </w:r>
    </w:p>
    <w:p w14:paraId="1DD89C1F"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19EA0C3C"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42E40B66"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41962B56"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9094F92"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53E58E6"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3E5469F"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7DD31E25"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27387039"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B35FB12"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20EDBC81"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5B6567F8"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5C527D64"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63A15F89"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40DAEE6D"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29F99567"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66E56708"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09AE9D37"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0AD1EB66"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240662C"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6B9C6FB6"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6B768F20"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E5DC220"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2DED1713"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7B9AF862"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0337C88F"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0E15BA4B"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72988665"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6068B58B"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2C098238"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03D56754"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2CE9B1D9"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1C588B61"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0BE7CEE6"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56F90C0B"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2B4FEE92"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4801215"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0428E90" w14:textId="77777777" w:rsidR="00E804C8" w:rsidRPr="00911BA9" w:rsidRDefault="00E804C8" w:rsidP="00911BA9">
      <w:pPr>
        <w:suppressAutoHyphens/>
        <w:autoSpaceDE w:val="0"/>
        <w:autoSpaceDN w:val="0"/>
        <w:adjustRightInd w:val="0"/>
        <w:contextualSpacing/>
        <w:jc w:val="center"/>
        <w:rPr>
          <w:b/>
          <w:i/>
          <w:sz w:val="28"/>
          <w:szCs w:val="28"/>
          <w:shd w:val="clear" w:color="auto" w:fill="FFFFFF"/>
        </w:rPr>
      </w:pPr>
      <w:r w:rsidRPr="00911BA9">
        <w:rPr>
          <w:b/>
          <w:i/>
          <w:sz w:val="28"/>
          <w:szCs w:val="28"/>
          <w:shd w:val="clear" w:color="auto" w:fill="FFFFFF"/>
        </w:rPr>
        <w:t>Проміжні висновки</w:t>
      </w:r>
    </w:p>
    <w:p w14:paraId="0464097A"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r w:rsidRPr="00911BA9">
        <w:rPr>
          <w:sz w:val="28"/>
          <w:szCs w:val="28"/>
          <w:shd w:val="clear" w:color="auto" w:fill="FFFFFF"/>
        </w:rPr>
        <w:t>1. У результаті проведеної реформи та зміни законодавства в області сформувалися усталений адміністративно-територіальний устрій та частково змінилася система організації влади, які відповідають сучасним викликам.</w:t>
      </w:r>
    </w:p>
    <w:p w14:paraId="0CCC34A9"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110CF8BC"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9AF06C2"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0AA31EBD" w14:textId="77777777" w:rsidR="00E804C8" w:rsidRPr="00911BA9" w:rsidRDefault="00E804C8" w:rsidP="00911BA9">
      <w:pPr>
        <w:pStyle w:val="11"/>
        <w:suppressAutoHyphens/>
        <w:contextualSpacing/>
        <w:jc w:val="center"/>
        <w:rPr>
          <w:bCs/>
        </w:rPr>
      </w:pPr>
      <w:r w:rsidRPr="00911BA9">
        <w:rPr>
          <w:bCs/>
        </w:rPr>
        <w:lastRenderedPageBreak/>
        <w:t>сторінки 27-29 чинної стратегії</w:t>
      </w:r>
    </w:p>
    <w:p w14:paraId="2EDEFF78" w14:textId="77777777" w:rsidR="00E804C8" w:rsidRPr="00911BA9" w:rsidRDefault="00E804C8" w:rsidP="00911BA9">
      <w:pPr>
        <w:suppressAutoHyphens/>
        <w:autoSpaceDE w:val="0"/>
        <w:autoSpaceDN w:val="0"/>
        <w:adjustRightInd w:val="0"/>
        <w:contextualSpacing/>
        <w:jc w:val="center"/>
        <w:rPr>
          <w:b/>
          <w:sz w:val="28"/>
          <w:szCs w:val="28"/>
          <w:shd w:val="clear" w:color="auto" w:fill="FFFFFF"/>
        </w:rPr>
      </w:pPr>
      <w:r w:rsidRPr="00911BA9">
        <w:rPr>
          <w:b/>
          <w:sz w:val="28"/>
          <w:szCs w:val="28"/>
          <w:shd w:val="clear" w:color="auto" w:fill="FFFFFF"/>
        </w:rPr>
        <w:t>1.6. Наявність містобудівної документації</w:t>
      </w:r>
    </w:p>
    <w:p w14:paraId="3BFB6B05" w14:textId="77777777" w:rsidR="00E804C8" w:rsidRPr="00911BA9" w:rsidRDefault="00E804C8" w:rsidP="00911BA9">
      <w:pPr>
        <w:suppressAutoHyphens/>
        <w:autoSpaceDE w:val="0"/>
        <w:autoSpaceDN w:val="0"/>
        <w:adjustRightInd w:val="0"/>
        <w:contextualSpacing/>
        <w:jc w:val="both"/>
        <w:rPr>
          <w:sz w:val="28"/>
          <w:szCs w:val="28"/>
          <w:shd w:val="clear" w:color="auto" w:fill="FFFFFF"/>
        </w:rPr>
      </w:pPr>
    </w:p>
    <w:p w14:paraId="37458325" w14:textId="77777777" w:rsidR="00E804C8" w:rsidRPr="00911BA9" w:rsidRDefault="00E804C8" w:rsidP="00911BA9">
      <w:pPr>
        <w:suppressAutoHyphens/>
        <w:autoSpaceDE w:val="0"/>
        <w:autoSpaceDN w:val="0"/>
        <w:adjustRightInd w:val="0"/>
        <w:ind w:firstLine="567"/>
        <w:contextualSpacing/>
        <w:jc w:val="both"/>
        <w:rPr>
          <w:sz w:val="28"/>
          <w:szCs w:val="28"/>
          <w:shd w:val="clear" w:color="auto" w:fill="FFFFFF"/>
        </w:rPr>
      </w:pPr>
      <w:r w:rsidRPr="00911BA9">
        <w:rPr>
          <w:sz w:val="28"/>
          <w:szCs w:val="28"/>
          <w:shd w:val="clear" w:color="auto" w:fill="FFFFFF"/>
        </w:rPr>
        <w:t>Шлях до сталого та гармонійного розвитку територій – це розроблення і впровадження у практику містобудівної документації, яка є інструментом регулювання планування забудови та використання територій.</w:t>
      </w:r>
    </w:p>
    <w:p w14:paraId="00C5049A" w14:textId="77777777" w:rsidR="00E804C8" w:rsidRPr="00911BA9" w:rsidRDefault="00E804C8" w:rsidP="00911BA9">
      <w:pPr>
        <w:tabs>
          <w:tab w:val="left" w:pos="3510"/>
        </w:tabs>
        <w:suppressAutoHyphens/>
        <w:ind w:firstLine="567"/>
        <w:contextualSpacing/>
        <w:jc w:val="both"/>
        <w:rPr>
          <w:sz w:val="28"/>
          <w:szCs w:val="28"/>
        </w:rPr>
      </w:pPr>
      <w:r w:rsidRPr="00911BA9">
        <w:rPr>
          <w:sz w:val="28"/>
          <w:szCs w:val="28"/>
        </w:rPr>
        <w:t>Схема планування території області актуальна, розроблена                                 державним підприємством “ДІПРОМІСТО” імені Ю.М. Білоконя та затверджена рішенням Тернопільської обласної ради від 09 серпня 2018 року №1136.</w:t>
      </w:r>
    </w:p>
    <w:p w14:paraId="214E397A" w14:textId="77777777" w:rsidR="00E804C8" w:rsidRPr="00911BA9" w:rsidRDefault="00E804C8" w:rsidP="00911BA9">
      <w:pPr>
        <w:tabs>
          <w:tab w:val="left" w:pos="3510"/>
        </w:tabs>
        <w:suppressAutoHyphens/>
        <w:ind w:firstLine="567"/>
        <w:contextualSpacing/>
        <w:jc w:val="both"/>
        <w:rPr>
          <w:sz w:val="28"/>
          <w:szCs w:val="28"/>
        </w:rPr>
      </w:pPr>
      <w:r w:rsidRPr="00911BA9">
        <w:rPr>
          <w:sz w:val="28"/>
          <w:szCs w:val="28"/>
        </w:rPr>
        <w:t xml:space="preserve">Усі 17 колишніх районів області були забезпечені забезпечені схемами планування територій районів, проте їх переважна частина розроблена у 1974-1980 роках та втратили актуальність проектних рішень. </w:t>
      </w:r>
    </w:p>
    <w:p w14:paraId="50FFB345" w14:textId="77777777" w:rsidR="00E804C8" w:rsidRPr="00911BA9" w:rsidRDefault="00E804C8" w:rsidP="00911BA9">
      <w:pPr>
        <w:tabs>
          <w:tab w:val="left" w:pos="3510"/>
        </w:tabs>
        <w:suppressAutoHyphens/>
        <w:ind w:firstLine="567"/>
        <w:contextualSpacing/>
        <w:jc w:val="both"/>
        <w:rPr>
          <w:sz w:val="28"/>
          <w:szCs w:val="28"/>
        </w:rPr>
      </w:pPr>
      <w:r w:rsidRPr="00911BA9">
        <w:rPr>
          <w:sz w:val="28"/>
          <w:szCs w:val="28"/>
        </w:rPr>
        <w:t>Рішення про розроблення схем планування новоутворених районів на даний час не приймалося.</w:t>
      </w:r>
    </w:p>
    <w:p w14:paraId="7C8D3B03" w14:textId="77777777" w:rsidR="00E804C8" w:rsidRPr="00911BA9" w:rsidRDefault="00E804C8" w:rsidP="00911BA9">
      <w:pPr>
        <w:suppressAutoHyphens/>
        <w:ind w:firstLine="567"/>
        <w:contextualSpacing/>
        <w:jc w:val="both"/>
        <w:rPr>
          <w:sz w:val="28"/>
          <w:szCs w:val="28"/>
        </w:rPr>
      </w:pPr>
      <w:r w:rsidRPr="00911BA9">
        <w:rPr>
          <w:sz w:val="28"/>
          <w:szCs w:val="28"/>
        </w:rPr>
        <w:t xml:space="preserve">Усі міста - адміністративні центри області та районів (міста Тернопіль, Кременець та Чортків) забезпечені актуальними генеральними планами. </w:t>
      </w:r>
    </w:p>
    <w:p w14:paraId="511DDB9F" w14:textId="77777777" w:rsidR="00E804C8" w:rsidRPr="00911BA9" w:rsidRDefault="00E804C8" w:rsidP="00911BA9">
      <w:pPr>
        <w:suppressAutoHyphens/>
        <w:ind w:firstLine="567"/>
        <w:contextualSpacing/>
        <w:jc w:val="both"/>
        <w:rPr>
          <w:sz w:val="28"/>
          <w:szCs w:val="28"/>
          <w:lang w:eastAsia="uk-UA"/>
        </w:rPr>
      </w:pPr>
      <w:r w:rsidRPr="00911BA9">
        <w:rPr>
          <w:sz w:val="28"/>
          <w:szCs w:val="28"/>
        </w:rPr>
        <w:t>У Тернопільській області є 1058 населених пунктів, генеральні плани розроблені на 790 з них (для усі міст, селищ, а також для 743 сіл)</w:t>
      </w:r>
      <w:r w:rsidRPr="00911BA9">
        <w:rPr>
          <w:sz w:val="28"/>
          <w:szCs w:val="28"/>
          <w:lang w:eastAsia="uk-UA"/>
        </w:rPr>
        <w:t xml:space="preserve">. Разом з тим більша частина генеральних планів населених пунктів розроблена                       до 1990 року, втратили актуальність та потребує корегування або розроблення нових. </w:t>
      </w:r>
      <w:r w:rsidRPr="00911BA9">
        <w:rPr>
          <w:sz w:val="28"/>
          <w:szCs w:val="28"/>
        </w:rPr>
        <w:t>На даний час у стадії розроблення близько 10 генеральних планів населених пунктів.</w:t>
      </w:r>
    </w:p>
    <w:p w14:paraId="017F5495" w14:textId="77777777" w:rsidR="00E804C8" w:rsidRPr="00911BA9" w:rsidRDefault="00E804C8" w:rsidP="00911BA9">
      <w:pPr>
        <w:suppressAutoHyphens/>
        <w:ind w:firstLine="567"/>
        <w:contextualSpacing/>
        <w:jc w:val="both"/>
        <w:rPr>
          <w:sz w:val="28"/>
          <w:szCs w:val="28"/>
          <w:lang w:eastAsia="uk-UA"/>
        </w:rPr>
      </w:pPr>
      <w:r w:rsidRPr="00911BA9">
        <w:rPr>
          <w:sz w:val="28"/>
          <w:szCs w:val="28"/>
          <w:lang w:eastAsia="uk-UA"/>
        </w:rPr>
        <w:t>Комплексний план просторового розвитку території територіальної громади є новим видом містобудівної документації, що дозволяє визначати принципові вирішення розвитку, планування, забудови, використання територій адміністративно-територіальних одиниць та їх окремих частин. Станом на вересень 2024 року в області 7 громад (Бережанська, Білобожницька, Великоберезовицька, Заліщицька, Копичинецька, Підволочиська та Чортківська) прийняли рішення про розроблення такого плану. Усі громади на етапі прийнятого рішення, тільки Заліщицька громада сформувала технічне завдання на КППР.</w:t>
      </w:r>
    </w:p>
    <w:p w14:paraId="0CDC883C" w14:textId="77777777" w:rsidR="00E804C8" w:rsidRPr="00911BA9" w:rsidRDefault="00E804C8" w:rsidP="00911BA9">
      <w:pPr>
        <w:suppressAutoHyphens/>
        <w:ind w:firstLine="567"/>
        <w:contextualSpacing/>
        <w:jc w:val="both"/>
        <w:rPr>
          <w:sz w:val="28"/>
          <w:szCs w:val="28"/>
          <w:lang w:eastAsia="uk-UA"/>
        </w:rPr>
      </w:pPr>
      <w:r w:rsidRPr="00911BA9">
        <w:rPr>
          <w:sz w:val="28"/>
          <w:szCs w:val="28"/>
          <w:lang w:eastAsia="uk-UA"/>
        </w:rPr>
        <w:t>Детальний план території деталізує положення генерального плану населеного пункту або комплексного плану та визначає планувальну організацію і розвиток частини території без зміни функціонального призначення цієї території. На вересень 2024 року в області розроблено близько 1800 таких планів, які охоплюють близько 3% території області.</w:t>
      </w:r>
    </w:p>
    <w:p w14:paraId="036330CE" w14:textId="77777777" w:rsidR="00E804C8" w:rsidRPr="00911BA9" w:rsidRDefault="00E804C8" w:rsidP="00911BA9">
      <w:pPr>
        <w:suppressAutoHyphens/>
        <w:ind w:firstLine="567"/>
        <w:contextualSpacing/>
        <w:jc w:val="both"/>
        <w:rPr>
          <w:sz w:val="28"/>
          <w:szCs w:val="28"/>
        </w:rPr>
      </w:pPr>
      <w:r w:rsidRPr="00911BA9">
        <w:rPr>
          <w:sz w:val="28"/>
          <w:szCs w:val="28"/>
        </w:rPr>
        <w:t>Постійно ведеться робота з організації розроблення та оновлення містобудівної документації населених пунктів та територій територіальних громад. Керівникам громад рекомендовано під час розроблення стратегій та програм розвитку територіальних громад передбачати заходи та їх належне фінансування з розроблення містобудівної документації громад.</w:t>
      </w:r>
    </w:p>
    <w:p w14:paraId="0F5406FF" w14:textId="77777777" w:rsidR="00E804C8" w:rsidRPr="00911BA9" w:rsidRDefault="00E804C8" w:rsidP="00911BA9">
      <w:pPr>
        <w:suppressAutoHyphens/>
        <w:ind w:firstLine="567"/>
        <w:contextualSpacing/>
        <w:jc w:val="both"/>
        <w:rPr>
          <w:sz w:val="28"/>
          <w:szCs w:val="28"/>
        </w:rPr>
      </w:pPr>
      <w:r w:rsidRPr="00911BA9">
        <w:rPr>
          <w:sz w:val="28"/>
          <w:szCs w:val="28"/>
        </w:rPr>
        <w:t>Фактором, що суттєво гальмує діяльність із забезпечення територій та населених пунктів актуальною містобудівною документацією є відсутність актуальних картографічних основ (у тому числі у масштабах 1:10000, 1:5000,  1:2000) на території області та різна фінансова спроможності територіальних громад забезпечити їх замовлення і розроблення.</w:t>
      </w:r>
    </w:p>
    <w:p w14:paraId="259D30A7" w14:textId="77777777" w:rsidR="00E804C8" w:rsidRPr="00911BA9" w:rsidRDefault="00E804C8" w:rsidP="00911BA9">
      <w:pPr>
        <w:suppressAutoHyphens/>
        <w:autoSpaceDE w:val="0"/>
        <w:autoSpaceDN w:val="0"/>
        <w:adjustRightInd w:val="0"/>
        <w:ind w:firstLine="567"/>
        <w:contextualSpacing/>
        <w:jc w:val="both"/>
        <w:rPr>
          <w:sz w:val="28"/>
          <w:szCs w:val="28"/>
          <w:shd w:val="clear" w:color="auto" w:fill="FFFFFF"/>
        </w:rPr>
      </w:pPr>
      <w:r w:rsidRPr="00911BA9">
        <w:rPr>
          <w:sz w:val="28"/>
          <w:szCs w:val="28"/>
          <w:shd w:val="clear" w:color="auto" w:fill="FFFFFF"/>
        </w:rPr>
        <w:lastRenderedPageBreak/>
        <w:t>У 2019 році відбулося введення у дослідну експлуатацію регіональної системи містобудівного кадастру Тернопільської області, який розміщено за посиланням https://mbk.te.gov.ua. Станом на вересень 2024 року тринадцять територіальних громад також запустили та використовують свої місцеві геопортали. Разом з тим, у  зв’язку із прийнятими заходами правового режиму воєнного стану функціонування геоінформаційних систем, у тому числі містобудівного кадастру, обмежено.</w:t>
      </w:r>
    </w:p>
    <w:p w14:paraId="1A6047DB" w14:textId="77777777" w:rsidR="00E804C8" w:rsidRPr="00911BA9" w:rsidRDefault="00E804C8" w:rsidP="00911BA9">
      <w:pPr>
        <w:suppressAutoHyphens/>
        <w:ind w:firstLine="567"/>
        <w:contextualSpacing/>
        <w:jc w:val="both"/>
        <w:rPr>
          <w:sz w:val="28"/>
          <w:szCs w:val="28"/>
          <w:shd w:val="clear" w:color="auto" w:fill="FFFFFF"/>
        </w:rPr>
      </w:pPr>
      <w:r w:rsidRPr="00911BA9">
        <w:rPr>
          <w:sz w:val="28"/>
          <w:szCs w:val="28"/>
          <w:lang w:eastAsia="uk-UA"/>
        </w:rPr>
        <w:t>Крім того, відповідно до статті 15</w:t>
      </w:r>
      <w:r w:rsidRPr="00911BA9">
        <w:rPr>
          <w:sz w:val="28"/>
          <w:szCs w:val="28"/>
          <w:vertAlign w:val="superscript"/>
          <w:lang w:eastAsia="uk-UA"/>
        </w:rPr>
        <w:t>1</w:t>
      </w:r>
      <w:r w:rsidRPr="00911BA9">
        <w:rPr>
          <w:sz w:val="28"/>
          <w:szCs w:val="28"/>
          <w:lang w:eastAsia="uk-UA"/>
        </w:rPr>
        <w:t xml:space="preserve"> Закону України „Про регулювання містобудівної діяльності”, та постанови Кабінету Міністрів України                                 від 14 жовтня 2022 р. № 1159 „Про затвердження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частини) та внесення змін до них” </w:t>
      </w:r>
      <w:r w:rsidRPr="00911BA9">
        <w:rPr>
          <w:sz w:val="28"/>
          <w:szCs w:val="28"/>
          <w:shd w:val="clear" w:color="auto" w:fill="FFFFFF"/>
        </w:rPr>
        <w:t xml:space="preserve">розпорядженням начальника обласної військової адміністрації від </w:t>
      </w:r>
      <w:r w:rsidRPr="00911BA9">
        <w:rPr>
          <w:sz w:val="28"/>
          <w:szCs w:val="28"/>
        </w:rPr>
        <w:t xml:space="preserve">18.05.2023 №257/01.02-01 </w:t>
      </w:r>
      <w:r w:rsidRPr="00911BA9">
        <w:rPr>
          <w:sz w:val="28"/>
          <w:szCs w:val="28"/>
          <w:shd w:val="clear" w:color="auto" w:fill="FFFFFF"/>
        </w:rPr>
        <w:t>розпочато розроблення програми комплексного відновлення Тернопільської області .</w:t>
      </w:r>
    </w:p>
    <w:p w14:paraId="7AB15BD5" w14:textId="77777777" w:rsidR="00E804C8" w:rsidRPr="00911BA9" w:rsidRDefault="00E804C8" w:rsidP="00911BA9">
      <w:pPr>
        <w:suppressAutoHyphens/>
        <w:ind w:firstLine="567"/>
        <w:contextualSpacing/>
        <w:jc w:val="both"/>
        <w:rPr>
          <w:sz w:val="28"/>
          <w:szCs w:val="28"/>
          <w:lang w:eastAsia="uk-UA"/>
        </w:rPr>
      </w:pPr>
      <w:r w:rsidRPr="00911BA9">
        <w:rPr>
          <w:sz w:val="28"/>
          <w:szCs w:val="28"/>
          <w:shd w:val="clear" w:color="auto" w:fill="FFFFFF"/>
        </w:rPr>
        <w:t>Програма комплексного відновлення області не належить до містобудівної документації, не підлягає стратегічній екологічній оцінці, розгляду архітектурно-містобудівною радою, разом з тим вона є важливим стратегічним планувальним документом</w:t>
      </w:r>
      <w:r w:rsidRPr="00911BA9">
        <w:rPr>
          <w:sz w:val="28"/>
          <w:szCs w:val="28"/>
          <w:lang w:eastAsia="uk-UA"/>
        </w:rPr>
        <w:t xml:space="preserve"> для раціонального просторового планування, відновлення і розвитку територій.</w:t>
      </w:r>
    </w:p>
    <w:p w14:paraId="011CF694" w14:textId="77777777" w:rsidR="00E804C8" w:rsidRPr="00911BA9" w:rsidRDefault="00E804C8" w:rsidP="00911BA9">
      <w:pPr>
        <w:suppressAutoHyphens/>
        <w:autoSpaceDE w:val="0"/>
        <w:autoSpaceDN w:val="0"/>
        <w:adjustRightInd w:val="0"/>
        <w:ind w:firstLine="708"/>
        <w:contextualSpacing/>
        <w:jc w:val="both"/>
        <w:rPr>
          <w:sz w:val="28"/>
          <w:szCs w:val="28"/>
          <w:shd w:val="clear" w:color="auto" w:fill="FFFFFF"/>
        </w:rPr>
      </w:pPr>
    </w:p>
    <w:p w14:paraId="4F2C2EC2" w14:textId="77777777" w:rsidR="00E804C8" w:rsidRPr="00911BA9" w:rsidRDefault="00E804C8" w:rsidP="00911BA9">
      <w:pPr>
        <w:suppressAutoHyphens/>
        <w:autoSpaceDE w:val="0"/>
        <w:autoSpaceDN w:val="0"/>
        <w:adjustRightInd w:val="0"/>
        <w:contextualSpacing/>
        <w:jc w:val="center"/>
        <w:rPr>
          <w:b/>
          <w:i/>
          <w:sz w:val="28"/>
          <w:szCs w:val="28"/>
          <w:shd w:val="clear" w:color="auto" w:fill="FFFFFF"/>
        </w:rPr>
      </w:pPr>
      <w:r w:rsidRPr="00911BA9">
        <w:rPr>
          <w:b/>
          <w:i/>
          <w:sz w:val="28"/>
          <w:szCs w:val="28"/>
          <w:shd w:val="clear" w:color="auto" w:fill="FFFFFF"/>
        </w:rPr>
        <w:t>Проміжні висновки</w:t>
      </w:r>
    </w:p>
    <w:p w14:paraId="6D0A9BA5" w14:textId="77777777" w:rsidR="00E804C8" w:rsidRPr="00911BA9" w:rsidRDefault="00E804C8" w:rsidP="00911BA9">
      <w:pPr>
        <w:suppressAutoHyphens/>
        <w:autoSpaceDE w:val="0"/>
        <w:autoSpaceDN w:val="0"/>
        <w:adjustRightInd w:val="0"/>
        <w:contextualSpacing/>
        <w:jc w:val="center"/>
        <w:rPr>
          <w:b/>
          <w:i/>
          <w:sz w:val="28"/>
          <w:szCs w:val="28"/>
          <w:shd w:val="clear" w:color="auto" w:fill="FFFFFF"/>
        </w:rPr>
      </w:pPr>
    </w:p>
    <w:p w14:paraId="4B020612" w14:textId="77777777" w:rsidR="00E804C8" w:rsidRPr="00911BA9" w:rsidRDefault="00E804C8" w:rsidP="00911BA9">
      <w:pPr>
        <w:suppressAutoHyphens/>
        <w:autoSpaceDE w:val="0"/>
        <w:autoSpaceDN w:val="0"/>
        <w:adjustRightInd w:val="0"/>
        <w:ind w:firstLine="708"/>
        <w:contextualSpacing/>
        <w:jc w:val="both"/>
        <w:rPr>
          <w:sz w:val="28"/>
          <w:szCs w:val="28"/>
        </w:rPr>
      </w:pPr>
      <w:r w:rsidRPr="00911BA9">
        <w:rPr>
          <w:sz w:val="28"/>
          <w:szCs w:val="28"/>
        </w:rPr>
        <w:t>1. З 1058 населених пунктів області 790 забезпечені містобудівною документацією, з них більша частина – не актуальною.</w:t>
      </w:r>
    </w:p>
    <w:p w14:paraId="27AFC791" w14:textId="77777777" w:rsidR="00E804C8" w:rsidRPr="00911BA9" w:rsidRDefault="00E804C8" w:rsidP="00911BA9">
      <w:pPr>
        <w:suppressAutoHyphens/>
        <w:autoSpaceDE w:val="0"/>
        <w:autoSpaceDN w:val="0"/>
        <w:adjustRightInd w:val="0"/>
        <w:ind w:firstLine="708"/>
        <w:contextualSpacing/>
        <w:jc w:val="both"/>
        <w:rPr>
          <w:sz w:val="28"/>
          <w:szCs w:val="28"/>
        </w:rPr>
      </w:pPr>
      <w:r w:rsidRPr="00911BA9">
        <w:rPr>
          <w:sz w:val="28"/>
          <w:szCs w:val="28"/>
        </w:rPr>
        <w:t>2. Розроблена та затверджена схема планування території області, усі райони забезпечені схемами планування територій районів, усі міста і селища області забезпечені генеральними планами, проте частина з них потребує оновлення.</w:t>
      </w:r>
    </w:p>
    <w:p w14:paraId="37D968D4" w14:textId="77777777" w:rsidR="00324A95" w:rsidRPr="00911BA9" w:rsidRDefault="00324A95" w:rsidP="00911BA9">
      <w:pPr>
        <w:suppressAutoHyphens/>
        <w:autoSpaceDE w:val="0"/>
        <w:autoSpaceDN w:val="0"/>
        <w:adjustRightInd w:val="0"/>
        <w:ind w:firstLine="708"/>
        <w:contextualSpacing/>
        <w:jc w:val="both"/>
        <w:rPr>
          <w:sz w:val="28"/>
          <w:szCs w:val="28"/>
        </w:rPr>
      </w:pPr>
    </w:p>
    <w:p w14:paraId="12342A3E" w14:textId="77777777" w:rsidR="00324A95" w:rsidRPr="00911BA9" w:rsidRDefault="00324A95" w:rsidP="00911BA9">
      <w:pPr>
        <w:suppressAutoHyphens/>
        <w:autoSpaceDE w:val="0"/>
        <w:autoSpaceDN w:val="0"/>
        <w:adjustRightInd w:val="0"/>
        <w:ind w:firstLine="708"/>
        <w:contextualSpacing/>
        <w:jc w:val="both"/>
        <w:rPr>
          <w:sz w:val="28"/>
          <w:szCs w:val="28"/>
        </w:rPr>
      </w:pPr>
    </w:p>
    <w:p w14:paraId="121426E8" w14:textId="77777777" w:rsidR="00E804C8" w:rsidRPr="00911BA9" w:rsidRDefault="00E804C8" w:rsidP="00911BA9">
      <w:pPr>
        <w:suppressAutoHyphens/>
        <w:autoSpaceDE w:val="0"/>
        <w:autoSpaceDN w:val="0"/>
        <w:adjustRightInd w:val="0"/>
        <w:ind w:firstLine="708"/>
        <w:contextualSpacing/>
        <w:jc w:val="both"/>
        <w:rPr>
          <w:sz w:val="28"/>
          <w:szCs w:val="28"/>
        </w:rPr>
      </w:pPr>
    </w:p>
    <w:p w14:paraId="2A2548D5" w14:textId="77777777" w:rsidR="00E804C8" w:rsidRPr="00911BA9" w:rsidRDefault="00E804C8" w:rsidP="00911BA9">
      <w:pPr>
        <w:suppressAutoHyphens/>
        <w:autoSpaceDE w:val="0"/>
        <w:autoSpaceDN w:val="0"/>
        <w:adjustRightInd w:val="0"/>
        <w:ind w:firstLine="708"/>
        <w:contextualSpacing/>
        <w:jc w:val="both"/>
        <w:rPr>
          <w:sz w:val="28"/>
          <w:szCs w:val="28"/>
        </w:rPr>
      </w:pPr>
    </w:p>
    <w:p w14:paraId="7367CFD8" w14:textId="77777777" w:rsidR="00E804C8" w:rsidRPr="00911BA9" w:rsidRDefault="00E804C8" w:rsidP="00911BA9">
      <w:pPr>
        <w:suppressAutoHyphens/>
        <w:autoSpaceDE w:val="0"/>
        <w:autoSpaceDN w:val="0"/>
        <w:adjustRightInd w:val="0"/>
        <w:ind w:firstLine="708"/>
        <w:contextualSpacing/>
        <w:jc w:val="both"/>
        <w:rPr>
          <w:sz w:val="28"/>
          <w:szCs w:val="28"/>
        </w:rPr>
      </w:pPr>
    </w:p>
    <w:p w14:paraId="4A508738" w14:textId="77777777" w:rsidR="008A0433" w:rsidRPr="00911BA9" w:rsidRDefault="008A0433" w:rsidP="00911BA9">
      <w:pPr>
        <w:suppressAutoHyphens/>
        <w:autoSpaceDE w:val="0"/>
        <w:autoSpaceDN w:val="0"/>
        <w:adjustRightInd w:val="0"/>
        <w:ind w:firstLine="708"/>
        <w:contextualSpacing/>
        <w:jc w:val="both"/>
        <w:rPr>
          <w:sz w:val="28"/>
          <w:szCs w:val="28"/>
        </w:rPr>
      </w:pPr>
    </w:p>
    <w:p w14:paraId="0E604238" w14:textId="77777777" w:rsidR="008A0433" w:rsidRPr="00911BA9" w:rsidRDefault="008A0433" w:rsidP="00911BA9">
      <w:pPr>
        <w:suppressAutoHyphens/>
        <w:autoSpaceDE w:val="0"/>
        <w:autoSpaceDN w:val="0"/>
        <w:adjustRightInd w:val="0"/>
        <w:ind w:firstLine="708"/>
        <w:contextualSpacing/>
        <w:jc w:val="both"/>
        <w:rPr>
          <w:sz w:val="28"/>
          <w:szCs w:val="28"/>
        </w:rPr>
      </w:pPr>
    </w:p>
    <w:p w14:paraId="1DD90DC7" w14:textId="77777777" w:rsidR="008A0433" w:rsidRPr="00911BA9" w:rsidRDefault="008A0433" w:rsidP="00911BA9">
      <w:pPr>
        <w:suppressAutoHyphens/>
        <w:autoSpaceDE w:val="0"/>
        <w:autoSpaceDN w:val="0"/>
        <w:adjustRightInd w:val="0"/>
        <w:ind w:firstLine="708"/>
        <w:contextualSpacing/>
        <w:jc w:val="both"/>
        <w:rPr>
          <w:sz w:val="28"/>
          <w:szCs w:val="28"/>
        </w:rPr>
      </w:pPr>
    </w:p>
    <w:p w14:paraId="2AF23DF2" w14:textId="77777777" w:rsidR="008A0433" w:rsidRPr="00911BA9" w:rsidRDefault="008A0433" w:rsidP="00911BA9">
      <w:pPr>
        <w:suppressAutoHyphens/>
        <w:autoSpaceDE w:val="0"/>
        <w:autoSpaceDN w:val="0"/>
        <w:adjustRightInd w:val="0"/>
        <w:ind w:firstLine="708"/>
        <w:contextualSpacing/>
        <w:jc w:val="both"/>
        <w:rPr>
          <w:sz w:val="28"/>
          <w:szCs w:val="28"/>
        </w:rPr>
      </w:pPr>
    </w:p>
    <w:p w14:paraId="2A3F3EAA" w14:textId="77777777" w:rsidR="008A0433" w:rsidRPr="00911BA9" w:rsidRDefault="008A0433" w:rsidP="00911BA9">
      <w:pPr>
        <w:suppressAutoHyphens/>
        <w:autoSpaceDE w:val="0"/>
        <w:autoSpaceDN w:val="0"/>
        <w:adjustRightInd w:val="0"/>
        <w:ind w:firstLine="708"/>
        <w:contextualSpacing/>
        <w:jc w:val="both"/>
        <w:rPr>
          <w:sz w:val="28"/>
          <w:szCs w:val="28"/>
        </w:rPr>
      </w:pPr>
    </w:p>
    <w:p w14:paraId="5753B9C0" w14:textId="77777777" w:rsidR="008A0433" w:rsidRPr="00911BA9" w:rsidRDefault="008A0433" w:rsidP="00911BA9">
      <w:pPr>
        <w:suppressAutoHyphens/>
        <w:autoSpaceDE w:val="0"/>
        <w:autoSpaceDN w:val="0"/>
        <w:adjustRightInd w:val="0"/>
        <w:ind w:firstLine="708"/>
        <w:contextualSpacing/>
        <w:jc w:val="both"/>
        <w:rPr>
          <w:sz w:val="28"/>
          <w:szCs w:val="28"/>
        </w:rPr>
      </w:pPr>
    </w:p>
    <w:p w14:paraId="4209EB38" w14:textId="77777777" w:rsidR="008A0433" w:rsidRPr="00911BA9" w:rsidRDefault="008A0433" w:rsidP="00911BA9">
      <w:pPr>
        <w:suppressAutoHyphens/>
        <w:autoSpaceDE w:val="0"/>
        <w:autoSpaceDN w:val="0"/>
        <w:adjustRightInd w:val="0"/>
        <w:ind w:firstLine="708"/>
        <w:contextualSpacing/>
        <w:jc w:val="both"/>
        <w:rPr>
          <w:sz w:val="28"/>
          <w:szCs w:val="28"/>
        </w:rPr>
      </w:pPr>
    </w:p>
    <w:p w14:paraId="11918F79" w14:textId="77777777" w:rsidR="008A0433" w:rsidRPr="00911BA9" w:rsidRDefault="008A0433" w:rsidP="00911BA9">
      <w:pPr>
        <w:suppressAutoHyphens/>
        <w:autoSpaceDE w:val="0"/>
        <w:autoSpaceDN w:val="0"/>
        <w:adjustRightInd w:val="0"/>
        <w:ind w:firstLine="708"/>
        <w:contextualSpacing/>
        <w:jc w:val="both"/>
        <w:rPr>
          <w:sz w:val="28"/>
          <w:szCs w:val="28"/>
        </w:rPr>
      </w:pPr>
    </w:p>
    <w:p w14:paraId="1839DD6A" w14:textId="77777777" w:rsidR="008A0433" w:rsidRPr="00911BA9" w:rsidRDefault="008A0433" w:rsidP="00911BA9">
      <w:pPr>
        <w:suppressAutoHyphens/>
        <w:autoSpaceDE w:val="0"/>
        <w:autoSpaceDN w:val="0"/>
        <w:adjustRightInd w:val="0"/>
        <w:ind w:firstLine="708"/>
        <w:contextualSpacing/>
        <w:jc w:val="both"/>
        <w:rPr>
          <w:sz w:val="28"/>
          <w:szCs w:val="28"/>
        </w:rPr>
      </w:pPr>
    </w:p>
    <w:p w14:paraId="7EEFF7C8" w14:textId="77777777" w:rsidR="008A0433" w:rsidRPr="00911BA9" w:rsidRDefault="008A0433" w:rsidP="00911BA9">
      <w:pPr>
        <w:suppressAutoHyphens/>
        <w:autoSpaceDE w:val="0"/>
        <w:autoSpaceDN w:val="0"/>
        <w:adjustRightInd w:val="0"/>
        <w:ind w:firstLine="708"/>
        <w:contextualSpacing/>
        <w:jc w:val="both"/>
        <w:rPr>
          <w:sz w:val="28"/>
          <w:szCs w:val="28"/>
        </w:rPr>
      </w:pPr>
    </w:p>
    <w:p w14:paraId="5701B069" w14:textId="77777777" w:rsidR="008A0433" w:rsidRPr="00911BA9" w:rsidRDefault="008A0433" w:rsidP="00911BA9">
      <w:pPr>
        <w:suppressAutoHyphens/>
        <w:autoSpaceDE w:val="0"/>
        <w:autoSpaceDN w:val="0"/>
        <w:adjustRightInd w:val="0"/>
        <w:ind w:firstLine="708"/>
        <w:contextualSpacing/>
        <w:jc w:val="both"/>
        <w:rPr>
          <w:sz w:val="28"/>
          <w:szCs w:val="28"/>
        </w:rPr>
      </w:pPr>
    </w:p>
    <w:p w14:paraId="76D9969D" w14:textId="77777777" w:rsidR="008A0433" w:rsidRPr="00911BA9" w:rsidRDefault="008A0433" w:rsidP="00911BA9">
      <w:pPr>
        <w:suppressAutoHyphens/>
        <w:autoSpaceDE w:val="0"/>
        <w:autoSpaceDN w:val="0"/>
        <w:adjustRightInd w:val="0"/>
        <w:ind w:firstLine="708"/>
        <w:contextualSpacing/>
        <w:jc w:val="both"/>
        <w:rPr>
          <w:sz w:val="28"/>
          <w:szCs w:val="28"/>
        </w:rPr>
      </w:pPr>
    </w:p>
    <w:p w14:paraId="14740983" w14:textId="77777777" w:rsidR="008A0433" w:rsidRPr="00911BA9" w:rsidRDefault="008A0433" w:rsidP="00911BA9">
      <w:pPr>
        <w:suppressAutoHyphens/>
        <w:autoSpaceDE w:val="0"/>
        <w:autoSpaceDN w:val="0"/>
        <w:adjustRightInd w:val="0"/>
        <w:ind w:firstLine="708"/>
        <w:contextualSpacing/>
        <w:jc w:val="both"/>
        <w:rPr>
          <w:sz w:val="28"/>
          <w:szCs w:val="28"/>
        </w:rPr>
      </w:pPr>
    </w:p>
    <w:p w14:paraId="7B9A8939" w14:textId="77777777" w:rsidR="00B95AF6" w:rsidRPr="00911BA9" w:rsidRDefault="00324A95" w:rsidP="00911BA9">
      <w:pPr>
        <w:suppressAutoHyphens/>
        <w:autoSpaceDE w:val="0"/>
        <w:autoSpaceDN w:val="0"/>
        <w:adjustRightInd w:val="0"/>
        <w:ind w:firstLine="708"/>
        <w:contextualSpacing/>
        <w:jc w:val="center"/>
        <w:rPr>
          <w:sz w:val="28"/>
          <w:szCs w:val="28"/>
        </w:rPr>
      </w:pPr>
      <w:r w:rsidRPr="00911BA9">
        <w:rPr>
          <w:b/>
          <w:sz w:val="28"/>
          <w:szCs w:val="28"/>
        </w:rPr>
        <w:lastRenderedPageBreak/>
        <w:t>SWOT-</w:t>
      </w:r>
      <w:r w:rsidR="00F04FF3" w:rsidRPr="00911BA9">
        <w:rPr>
          <w:b/>
          <w:sz w:val="28"/>
          <w:szCs w:val="28"/>
        </w:rPr>
        <w:t>аналіз</w:t>
      </w:r>
    </w:p>
    <w:p w14:paraId="4B115ADD" w14:textId="46986F69" w:rsidR="00324A95" w:rsidRPr="00911BA9" w:rsidRDefault="00324A95" w:rsidP="00911BA9">
      <w:pPr>
        <w:suppressAutoHyphens/>
        <w:autoSpaceDE w:val="0"/>
        <w:autoSpaceDN w:val="0"/>
        <w:adjustRightInd w:val="0"/>
        <w:ind w:firstLine="708"/>
        <w:contextualSpacing/>
        <w:jc w:val="center"/>
        <w:rPr>
          <w:sz w:val="28"/>
          <w:szCs w:val="28"/>
        </w:rPr>
      </w:pPr>
      <w:r w:rsidRPr="00911BA9">
        <w:rPr>
          <w:bCs/>
          <w:sz w:val="28"/>
          <w:szCs w:val="28"/>
        </w:rPr>
        <w:t>сильних сторін, можливостей розвитку,</w:t>
      </w:r>
      <w:r w:rsidR="00B95AF6" w:rsidRPr="00911BA9">
        <w:rPr>
          <w:bCs/>
          <w:sz w:val="28"/>
          <w:szCs w:val="28"/>
        </w:rPr>
        <w:t xml:space="preserve"> </w:t>
      </w:r>
      <w:r w:rsidRPr="00911BA9">
        <w:rPr>
          <w:bCs/>
          <w:sz w:val="28"/>
          <w:szCs w:val="28"/>
        </w:rPr>
        <w:t>слабких сторін та загроз розвитку</w:t>
      </w:r>
    </w:p>
    <w:p w14:paraId="117D8F1A" w14:textId="438B4718" w:rsidR="00F04FF3" w:rsidRPr="00911BA9" w:rsidRDefault="00324A95" w:rsidP="00911BA9">
      <w:pPr>
        <w:suppressAutoHyphens/>
        <w:autoSpaceDE w:val="0"/>
        <w:autoSpaceDN w:val="0"/>
        <w:adjustRightInd w:val="0"/>
        <w:ind w:firstLine="708"/>
        <w:contextualSpacing/>
        <w:jc w:val="center"/>
        <w:rPr>
          <w:sz w:val="28"/>
          <w:szCs w:val="28"/>
        </w:rPr>
      </w:pPr>
      <w:r w:rsidRPr="00911BA9">
        <w:rPr>
          <w:sz w:val="28"/>
          <w:szCs w:val="28"/>
        </w:rPr>
        <w:t>сфери містобудування та архітектури Тернопільської області</w:t>
      </w:r>
    </w:p>
    <w:p w14:paraId="30782586" w14:textId="77777777" w:rsidR="00483516" w:rsidRPr="00911BA9" w:rsidRDefault="00483516" w:rsidP="00911BA9">
      <w:pPr>
        <w:suppressAutoHyphens/>
        <w:autoSpaceDE w:val="0"/>
        <w:autoSpaceDN w:val="0"/>
        <w:adjustRightInd w:val="0"/>
        <w:ind w:firstLine="708"/>
        <w:contextualSpacing/>
        <w:jc w:val="both"/>
      </w:pPr>
    </w:p>
    <w:tbl>
      <w:tblPr>
        <w:tblStyle w:val="a4"/>
        <w:tblW w:w="0" w:type="auto"/>
        <w:tblLook w:val="04A0" w:firstRow="1" w:lastRow="0" w:firstColumn="1" w:lastColumn="0" w:noHBand="0" w:noVBand="1"/>
      </w:tblPr>
      <w:tblGrid>
        <w:gridCol w:w="4361"/>
        <w:gridCol w:w="5386"/>
      </w:tblGrid>
      <w:tr w:rsidR="00535715" w:rsidRPr="00911BA9" w14:paraId="2F75DC57" w14:textId="77777777" w:rsidTr="00483516">
        <w:tc>
          <w:tcPr>
            <w:tcW w:w="4361" w:type="dxa"/>
          </w:tcPr>
          <w:p w14:paraId="560828C5" w14:textId="77777777" w:rsidR="00483516" w:rsidRPr="00911BA9" w:rsidRDefault="00483516" w:rsidP="00911BA9">
            <w:pPr>
              <w:suppressAutoHyphens/>
              <w:contextualSpacing/>
              <w:jc w:val="center"/>
              <w:rPr>
                <w:b/>
              </w:rPr>
            </w:pPr>
            <w:r w:rsidRPr="00911BA9">
              <w:rPr>
                <w:b/>
              </w:rPr>
              <w:t>Сильні сторони</w:t>
            </w:r>
          </w:p>
        </w:tc>
        <w:tc>
          <w:tcPr>
            <w:tcW w:w="5386" w:type="dxa"/>
          </w:tcPr>
          <w:p w14:paraId="1210F439" w14:textId="77777777" w:rsidR="00483516" w:rsidRPr="00911BA9" w:rsidRDefault="00483516" w:rsidP="00911BA9">
            <w:pPr>
              <w:suppressAutoHyphens/>
              <w:contextualSpacing/>
              <w:jc w:val="center"/>
              <w:rPr>
                <w:b/>
              </w:rPr>
            </w:pPr>
            <w:r w:rsidRPr="00911BA9">
              <w:rPr>
                <w:b/>
              </w:rPr>
              <w:t>Слабкі сторони</w:t>
            </w:r>
          </w:p>
        </w:tc>
      </w:tr>
      <w:tr w:rsidR="00535715" w:rsidRPr="00911BA9" w14:paraId="7BABEEB3" w14:textId="77777777" w:rsidTr="00483516">
        <w:tc>
          <w:tcPr>
            <w:tcW w:w="4361" w:type="dxa"/>
          </w:tcPr>
          <w:p w14:paraId="5792C0D5" w14:textId="17E390CF" w:rsidR="00483516" w:rsidRPr="00911BA9" w:rsidRDefault="00483516" w:rsidP="00911BA9">
            <w:pPr>
              <w:suppressAutoHyphens/>
              <w:contextualSpacing/>
              <w:jc w:val="both"/>
            </w:pPr>
            <w:r w:rsidRPr="00911BA9">
              <w:t xml:space="preserve">Наявність актуальної Схеми планування територій області </w:t>
            </w:r>
          </w:p>
        </w:tc>
        <w:tc>
          <w:tcPr>
            <w:tcW w:w="5386" w:type="dxa"/>
          </w:tcPr>
          <w:p w14:paraId="33FC934E" w14:textId="77777777" w:rsidR="00483516" w:rsidRPr="00911BA9" w:rsidRDefault="00483516" w:rsidP="00911BA9">
            <w:pPr>
              <w:suppressAutoHyphens/>
              <w:contextualSpacing/>
              <w:jc w:val="both"/>
            </w:pPr>
            <w:r w:rsidRPr="00911BA9">
              <w:t>Не достатнє фінансування розроблення містобудівної документації</w:t>
            </w:r>
          </w:p>
        </w:tc>
      </w:tr>
      <w:tr w:rsidR="00535715" w:rsidRPr="00911BA9" w14:paraId="4D67F626" w14:textId="77777777" w:rsidTr="00483516">
        <w:tc>
          <w:tcPr>
            <w:tcW w:w="4361" w:type="dxa"/>
          </w:tcPr>
          <w:p w14:paraId="7B627BE3" w14:textId="7675768B" w:rsidR="00483516" w:rsidRPr="00911BA9" w:rsidRDefault="00483516" w:rsidP="00911BA9">
            <w:pPr>
              <w:suppressAutoHyphens/>
              <w:contextualSpacing/>
              <w:jc w:val="both"/>
            </w:pPr>
            <w:r w:rsidRPr="00911BA9">
              <w:t>Функціонування містобудівного кадастру на обласному рівні</w:t>
            </w:r>
          </w:p>
        </w:tc>
        <w:tc>
          <w:tcPr>
            <w:tcW w:w="5386" w:type="dxa"/>
          </w:tcPr>
          <w:p w14:paraId="0C37A2A9" w14:textId="26FCBB32" w:rsidR="00483516" w:rsidRPr="00911BA9" w:rsidRDefault="00483516" w:rsidP="00911BA9">
            <w:pPr>
              <w:suppressAutoHyphens/>
              <w:contextualSpacing/>
              <w:jc w:val="both"/>
            </w:pPr>
            <w:r w:rsidRPr="00911BA9">
              <w:t>Велика частина містобудівної документації населених пунктів розроблена ще у 70-80 роках минулого століття</w:t>
            </w:r>
          </w:p>
        </w:tc>
      </w:tr>
      <w:tr w:rsidR="00535715" w:rsidRPr="00911BA9" w14:paraId="7558D18A" w14:textId="77777777" w:rsidTr="00483516">
        <w:tc>
          <w:tcPr>
            <w:tcW w:w="4361" w:type="dxa"/>
          </w:tcPr>
          <w:p w14:paraId="285AF7F5" w14:textId="58460EA2" w:rsidR="00483516" w:rsidRPr="00911BA9" w:rsidRDefault="00483516" w:rsidP="00911BA9">
            <w:pPr>
              <w:suppressAutoHyphens/>
              <w:contextualSpacing/>
              <w:jc w:val="both"/>
            </w:pPr>
            <w:r w:rsidRPr="00911BA9">
              <w:t>Забезпеченість містобудівною документацією більшості населених пунктів</w:t>
            </w:r>
          </w:p>
        </w:tc>
        <w:tc>
          <w:tcPr>
            <w:tcW w:w="5386" w:type="dxa"/>
          </w:tcPr>
          <w:p w14:paraId="44E737E9" w14:textId="48A6219E" w:rsidR="00483516" w:rsidRPr="00911BA9" w:rsidRDefault="00483516" w:rsidP="00911BA9">
            <w:pPr>
              <w:suppressAutoHyphens/>
              <w:contextualSpacing/>
            </w:pPr>
            <w:r w:rsidRPr="00911BA9">
              <w:t>Безсистемне просторове планування перешкоджає розвитку населених пунктів, створює не комфортне середовище життєдіяльності</w:t>
            </w:r>
          </w:p>
        </w:tc>
      </w:tr>
      <w:tr w:rsidR="00535715" w:rsidRPr="00911BA9" w14:paraId="1C0790A0" w14:textId="77777777" w:rsidTr="00483516">
        <w:tc>
          <w:tcPr>
            <w:tcW w:w="4361" w:type="dxa"/>
          </w:tcPr>
          <w:p w14:paraId="17AF20F6" w14:textId="07D7570D" w:rsidR="00483516" w:rsidRPr="00911BA9" w:rsidRDefault="00483516" w:rsidP="00911BA9">
            <w:pPr>
              <w:suppressAutoHyphens/>
              <w:contextualSpacing/>
            </w:pPr>
            <w:r w:rsidRPr="00911BA9">
              <w:t>Дост</w:t>
            </w:r>
            <w:r w:rsidR="001A4713" w:rsidRPr="00911BA9">
              <w:t>а</w:t>
            </w:r>
            <w:r w:rsidRPr="00911BA9">
              <w:t>тньо в</w:t>
            </w:r>
            <w:r w:rsidR="001A4713" w:rsidRPr="00911BA9">
              <w:t>исокі</w:t>
            </w:r>
            <w:r w:rsidRPr="00911BA9">
              <w:t xml:space="preserve"> темпи житлового будівництва</w:t>
            </w:r>
          </w:p>
        </w:tc>
        <w:tc>
          <w:tcPr>
            <w:tcW w:w="5386" w:type="dxa"/>
          </w:tcPr>
          <w:p w14:paraId="349039D6" w14:textId="28647A93" w:rsidR="00483516" w:rsidRPr="00911BA9" w:rsidRDefault="00483516" w:rsidP="00911BA9">
            <w:pPr>
              <w:suppressAutoHyphens/>
              <w:contextualSpacing/>
            </w:pPr>
            <w:r w:rsidRPr="00911BA9">
              <w:t>Ігнорування системних підходів до розвитку міст, незабезпечення мети комфортності та безпечності проживання</w:t>
            </w:r>
          </w:p>
        </w:tc>
      </w:tr>
      <w:tr w:rsidR="00535715" w:rsidRPr="00911BA9" w14:paraId="70180B52" w14:textId="77777777" w:rsidTr="00483516">
        <w:tc>
          <w:tcPr>
            <w:tcW w:w="4361" w:type="dxa"/>
          </w:tcPr>
          <w:p w14:paraId="69440158" w14:textId="6B6C437C" w:rsidR="00483516" w:rsidRPr="00911BA9" w:rsidRDefault="00483516" w:rsidP="00911BA9">
            <w:pPr>
              <w:suppressAutoHyphens/>
              <w:contextualSpacing/>
              <w:rPr>
                <w:lang w:eastAsia="uk-UA"/>
              </w:rPr>
            </w:pPr>
            <w:r w:rsidRPr="00911BA9">
              <w:t xml:space="preserve">Велика кількість екологічно чистих, природніх матеріалів, які можна використовувати для будівництва </w:t>
            </w:r>
          </w:p>
        </w:tc>
        <w:tc>
          <w:tcPr>
            <w:tcW w:w="5386" w:type="dxa"/>
          </w:tcPr>
          <w:p w14:paraId="70F48826" w14:textId="31BF1A84" w:rsidR="00483516" w:rsidRPr="00911BA9" w:rsidRDefault="00483516" w:rsidP="00911BA9">
            <w:pPr>
              <w:suppressAutoHyphens/>
              <w:contextualSpacing/>
            </w:pPr>
            <w:r w:rsidRPr="00911BA9">
              <w:t>Низька конкурентоспроможність місцевих будівельних матеріалів та застарілі технології їх виробництва</w:t>
            </w:r>
          </w:p>
        </w:tc>
      </w:tr>
      <w:tr w:rsidR="00535715" w:rsidRPr="00911BA9" w14:paraId="617D2E71" w14:textId="77777777" w:rsidTr="00483516">
        <w:tc>
          <w:tcPr>
            <w:tcW w:w="4361" w:type="dxa"/>
          </w:tcPr>
          <w:p w14:paraId="26262E1A" w14:textId="77777777" w:rsidR="00483516" w:rsidRPr="00911BA9" w:rsidRDefault="00483516" w:rsidP="00911BA9">
            <w:pPr>
              <w:suppressAutoHyphens/>
              <w:contextualSpacing/>
              <w:jc w:val="center"/>
              <w:rPr>
                <w:b/>
              </w:rPr>
            </w:pPr>
            <w:r w:rsidRPr="00911BA9">
              <w:rPr>
                <w:b/>
              </w:rPr>
              <w:t>Можливості</w:t>
            </w:r>
          </w:p>
        </w:tc>
        <w:tc>
          <w:tcPr>
            <w:tcW w:w="5386" w:type="dxa"/>
          </w:tcPr>
          <w:p w14:paraId="21C36EC5" w14:textId="77777777" w:rsidR="00483516" w:rsidRPr="00911BA9" w:rsidRDefault="00483516" w:rsidP="00911BA9">
            <w:pPr>
              <w:suppressAutoHyphens/>
              <w:contextualSpacing/>
              <w:jc w:val="center"/>
              <w:rPr>
                <w:b/>
              </w:rPr>
            </w:pPr>
            <w:r w:rsidRPr="00911BA9">
              <w:rPr>
                <w:b/>
              </w:rPr>
              <w:t>Ризики</w:t>
            </w:r>
          </w:p>
        </w:tc>
      </w:tr>
      <w:tr w:rsidR="00535715" w:rsidRPr="00911BA9" w14:paraId="6ABC06EC" w14:textId="77777777" w:rsidTr="00483516">
        <w:tc>
          <w:tcPr>
            <w:tcW w:w="4361" w:type="dxa"/>
          </w:tcPr>
          <w:p w14:paraId="4F4E68BA" w14:textId="7B414115" w:rsidR="00483516" w:rsidRPr="00911BA9" w:rsidRDefault="00483516" w:rsidP="00911BA9">
            <w:pPr>
              <w:suppressAutoHyphens/>
              <w:contextualSpacing/>
              <w:jc w:val="both"/>
            </w:pPr>
            <w:r w:rsidRPr="00911BA9">
              <w:t>Прийняття Містобудівного кодексу, який має замінити і узагальнити всі закони в галузі містобудування</w:t>
            </w:r>
          </w:p>
        </w:tc>
        <w:tc>
          <w:tcPr>
            <w:tcW w:w="5386" w:type="dxa"/>
          </w:tcPr>
          <w:p w14:paraId="43568F16" w14:textId="7853678C" w:rsidR="00483516" w:rsidRPr="00911BA9" w:rsidRDefault="00483516" w:rsidP="00911BA9">
            <w:pPr>
              <w:suppressAutoHyphens/>
              <w:contextualSpacing/>
              <w:jc w:val="both"/>
            </w:pPr>
            <w:r w:rsidRPr="00911BA9">
              <w:t>Неузгодженість наявних законодавчих актів між собою та відсутність єдиного системного документа в питаннях регулювання містобудівної галузі</w:t>
            </w:r>
          </w:p>
        </w:tc>
      </w:tr>
      <w:tr w:rsidR="00535715" w:rsidRPr="00911BA9" w14:paraId="3E903F4D" w14:textId="77777777" w:rsidTr="00483516">
        <w:tc>
          <w:tcPr>
            <w:tcW w:w="4361" w:type="dxa"/>
          </w:tcPr>
          <w:p w14:paraId="4A6273F6" w14:textId="77777777" w:rsidR="00483516" w:rsidRPr="00911BA9" w:rsidRDefault="00483516" w:rsidP="00911BA9">
            <w:pPr>
              <w:suppressAutoHyphens/>
              <w:contextualSpacing/>
            </w:pPr>
            <w:r w:rsidRPr="00911BA9">
              <w:t>Забезпечення практичної реалізації принципу ієрархічності містобудівної документації</w:t>
            </w:r>
          </w:p>
        </w:tc>
        <w:tc>
          <w:tcPr>
            <w:tcW w:w="5386" w:type="dxa"/>
          </w:tcPr>
          <w:p w14:paraId="3E07713E" w14:textId="77777777" w:rsidR="00483516" w:rsidRPr="00911BA9" w:rsidRDefault="00483516" w:rsidP="00911BA9">
            <w:pPr>
              <w:suppressAutoHyphens/>
              <w:contextualSpacing/>
            </w:pPr>
            <w:r w:rsidRPr="00911BA9">
              <w:t>Відсутність реального зв’язку між документами стратегічного планування та містобудівною документацією</w:t>
            </w:r>
          </w:p>
        </w:tc>
      </w:tr>
      <w:tr w:rsidR="00535715" w:rsidRPr="00911BA9" w14:paraId="26A82022" w14:textId="77777777" w:rsidTr="00483516">
        <w:tc>
          <w:tcPr>
            <w:tcW w:w="4361" w:type="dxa"/>
          </w:tcPr>
          <w:p w14:paraId="3ED93667" w14:textId="77777777" w:rsidR="00483516" w:rsidRPr="00911BA9" w:rsidRDefault="00483516" w:rsidP="00911BA9">
            <w:pPr>
              <w:suppressAutoHyphens/>
              <w:contextualSpacing/>
            </w:pPr>
            <w:r w:rsidRPr="00911BA9">
              <w:t>Розроблення механізмів відшкодування власникам земельних ділянок та іншого нерухомого майна шкоди, заподіяної внаслідок встановлення обмежень у використанні земель</w:t>
            </w:r>
          </w:p>
        </w:tc>
        <w:tc>
          <w:tcPr>
            <w:tcW w:w="5386" w:type="dxa"/>
          </w:tcPr>
          <w:p w14:paraId="2E08E78F" w14:textId="77777777" w:rsidR="00483516" w:rsidRPr="00911BA9" w:rsidRDefault="00483516" w:rsidP="00911BA9">
            <w:pPr>
              <w:suppressAutoHyphens/>
              <w:contextualSpacing/>
            </w:pPr>
            <w:r w:rsidRPr="00911BA9">
              <w:t>Відсутність кваліфікованих фахівців у галузі містобудування та професійних кадрів в органах місцевого самоврядування, необхідність підвищення якості освіти в містобудівній сфері</w:t>
            </w:r>
          </w:p>
        </w:tc>
      </w:tr>
      <w:tr w:rsidR="00483516" w:rsidRPr="00911BA9" w14:paraId="1E68070F" w14:textId="77777777" w:rsidTr="00483516">
        <w:tc>
          <w:tcPr>
            <w:tcW w:w="4361" w:type="dxa"/>
          </w:tcPr>
          <w:p w14:paraId="1AE58142" w14:textId="77777777" w:rsidR="00483516" w:rsidRPr="00911BA9" w:rsidRDefault="00483516" w:rsidP="00911BA9">
            <w:pPr>
              <w:suppressAutoHyphens/>
              <w:contextualSpacing/>
            </w:pPr>
            <w:r w:rsidRPr="00911BA9">
              <w:t>Формування позабюджетних інвестицій</w:t>
            </w:r>
          </w:p>
        </w:tc>
        <w:tc>
          <w:tcPr>
            <w:tcW w:w="5386" w:type="dxa"/>
          </w:tcPr>
          <w:p w14:paraId="719C90B3" w14:textId="77777777" w:rsidR="00483516" w:rsidRPr="00911BA9" w:rsidRDefault="00483516" w:rsidP="00911BA9">
            <w:pPr>
              <w:suppressAutoHyphens/>
              <w:contextualSpacing/>
            </w:pPr>
            <w:r w:rsidRPr="00911BA9">
              <w:t>Зменшення фінансування будівництва через зменшення інвестиційних можливостей більшості суб'єктів господарювання, зубожіння значної кількості населення</w:t>
            </w:r>
          </w:p>
        </w:tc>
      </w:tr>
    </w:tbl>
    <w:p w14:paraId="23E88837" w14:textId="77777777" w:rsidR="001D4B92" w:rsidRPr="00911BA9" w:rsidRDefault="001D4B92" w:rsidP="00911BA9">
      <w:pPr>
        <w:suppressAutoHyphens/>
        <w:rPr>
          <w:rStyle w:val="af"/>
        </w:rPr>
      </w:pPr>
    </w:p>
    <w:p w14:paraId="4874BA89" w14:textId="77777777" w:rsidR="00F1473A" w:rsidRPr="00911BA9" w:rsidRDefault="00F1473A" w:rsidP="00911BA9">
      <w:pPr>
        <w:suppressAutoHyphens/>
        <w:autoSpaceDE w:val="0"/>
        <w:autoSpaceDN w:val="0"/>
        <w:adjustRightInd w:val="0"/>
        <w:ind w:firstLine="708"/>
        <w:contextualSpacing/>
        <w:jc w:val="both"/>
      </w:pPr>
    </w:p>
    <w:p w14:paraId="2ABE6C44" w14:textId="77777777" w:rsidR="001D4B92" w:rsidRPr="00911BA9" w:rsidRDefault="001D4B92" w:rsidP="00911BA9">
      <w:pPr>
        <w:suppressAutoHyphens/>
        <w:autoSpaceDE w:val="0"/>
        <w:autoSpaceDN w:val="0"/>
        <w:adjustRightInd w:val="0"/>
        <w:ind w:firstLine="708"/>
        <w:contextualSpacing/>
        <w:jc w:val="both"/>
      </w:pPr>
    </w:p>
    <w:p w14:paraId="664C2EB7" w14:textId="77777777" w:rsidR="001D4B92" w:rsidRPr="00911BA9" w:rsidRDefault="001D4B92" w:rsidP="00911BA9">
      <w:pPr>
        <w:suppressAutoHyphens/>
        <w:autoSpaceDE w:val="0"/>
        <w:autoSpaceDN w:val="0"/>
        <w:adjustRightInd w:val="0"/>
        <w:ind w:firstLine="708"/>
        <w:contextualSpacing/>
        <w:jc w:val="both"/>
      </w:pPr>
    </w:p>
    <w:p w14:paraId="13A8FD4C" w14:textId="77777777" w:rsidR="001D4B92" w:rsidRPr="00911BA9" w:rsidRDefault="001D4B92" w:rsidP="00911BA9">
      <w:pPr>
        <w:suppressAutoHyphens/>
        <w:autoSpaceDE w:val="0"/>
        <w:autoSpaceDN w:val="0"/>
        <w:adjustRightInd w:val="0"/>
        <w:ind w:firstLine="708"/>
        <w:contextualSpacing/>
        <w:jc w:val="both"/>
      </w:pPr>
    </w:p>
    <w:p w14:paraId="550A05C7" w14:textId="77777777" w:rsidR="001D4B92" w:rsidRPr="00911BA9" w:rsidRDefault="001D4B92" w:rsidP="00911BA9">
      <w:pPr>
        <w:suppressAutoHyphens/>
        <w:autoSpaceDE w:val="0"/>
        <w:autoSpaceDN w:val="0"/>
        <w:adjustRightInd w:val="0"/>
        <w:ind w:firstLine="708"/>
        <w:contextualSpacing/>
        <w:jc w:val="both"/>
      </w:pPr>
    </w:p>
    <w:p w14:paraId="7C8C93D5" w14:textId="77777777" w:rsidR="001D4B92" w:rsidRPr="00911BA9" w:rsidRDefault="001D4B92" w:rsidP="00911BA9">
      <w:pPr>
        <w:suppressAutoHyphens/>
        <w:autoSpaceDE w:val="0"/>
        <w:autoSpaceDN w:val="0"/>
        <w:adjustRightInd w:val="0"/>
        <w:ind w:firstLine="708"/>
        <w:contextualSpacing/>
        <w:jc w:val="both"/>
      </w:pPr>
    </w:p>
    <w:p w14:paraId="38104BD7" w14:textId="77777777" w:rsidR="001D4B92" w:rsidRPr="00911BA9" w:rsidRDefault="001D4B92" w:rsidP="00911BA9">
      <w:pPr>
        <w:suppressAutoHyphens/>
        <w:autoSpaceDE w:val="0"/>
        <w:autoSpaceDN w:val="0"/>
        <w:adjustRightInd w:val="0"/>
        <w:ind w:firstLine="708"/>
        <w:contextualSpacing/>
        <w:jc w:val="both"/>
      </w:pPr>
    </w:p>
    <w:p w14:paraId="643A3B83" w14:textId="77777777" w:rsidR="001D4B92" w:rsidRPr="00911BA9" w:rsidRDefault="001D4B92" w:rsidP="00911BA9">
      <w:pPr>
        <w:suppressAutoHyphens/>
        <w:autoSpaceDE w:val="0"/>
        <w:autoSpaceDN w:val="0"/>
        <w:adjustRightInd w:val="0"/>
        <w:ind w:firstLine="708"/>
        <w:contextualSpacing/>
        <w:jc w:val="both"/>
      </w:pPr>
    </w:p>
    <w:p w14:paraId="290A0A93" w14:textId="77777777" w:rsidR="001D4B92" w:rsidRPr="00911BA9" w:rsidRDefault="001D4B92" w:rsidP="00911BA9">
      <w:pPr>
        <w:suppressAutoHyphens/>
        <w:autoSpaceDE w:val="0"/>
        <w:autoSpaceDN w:val="0"/>
        <w:adjustRightInd w:val="0"/>
        <w:ind w:firstLine="708"/>
        <w:contextualSpacing/>
        <w:jc w:val="both"/>
      </w:pPr>
    </w:p>
    <w:p w14:paraId="01447828" w14:textId="77777777" w:rsidR="001D4B92" w:rsidRPr="00911BA9" w:rsidRDefault="001D4B92" w:rsidP="00911BA9">
      <w:pPr>
        <w:suppressAutoHyphens/>
        <w:autoSpaceDE w:val="0"/>
        <w:autoSpaceDN w:val="0"/>
        <w:adjustRightInd w:val="0"/>
        <w:ind w:firstLine="708"/>
        <w:contextualSpacing/>
        <w:jc w:val="both"/>
      </w:pPr>
    </w:p>
    <w:p w14:paraId="3AC24656" w14:textId="77777777" w:rsidR="001D4B92" w:rsidRPr="00911BA9" w:rsidRDefault="001D4B92" w:rsidP="00911BA9">
      <w:pPr>
        <w:suppressAutoHyphens/>
        <w:autoSpaceDE w:val="0"/>
        <w:autoSpaceDN w:val="0"/>
        <w:adjustRightInd w:val="0"/>
        <w:ind w:firstLine="708"/>
        <w:contextualSpacing/>
        <w:jc w:val="both"/>
      </w:pPr>
    </w:p>
    <w:p w14:paraId="51332D99" w14:textId="77777777" w:rsidR="00324A95" w:rsidRPr="00911BA9" w:rsidRDefault="00324A95" w:rsidP="00911BA9">
      <w:pPr>
        <w:suppressAutoHyphens/>
        <w:autoSpaceDE w:val="0"/>
        <w:autoSpaceDN w:val="0"/>
        <w:adjustRightInd w:val="0"/>
        <w:ind w:firstLine="708"/>
        <w:contextualSpacing/>
        <w:jc w:val="both"/>
      </w:pPr>
    </w:p>
    <w:p w14:paraId="667AE7D9" w14:textId="77777777" w:rsidR="00324A95" w:rsidRPr="00911BA9" w:rsidRDefault="00324A95" w:rsidP="00911BA9">
      <w:pPr>
        <w:suppressAutoHyphens/>
        <w:autoSpaceDE w:val="0"/>
        <w:autoSpaceDN w:val="0"/>
        <w:adjustRightInd w:val="0"/>
        <w:ind w:firstLine="708"/>
        <w:contextualSpacing/>
        <w:jc w:val="both"/>
      </w:pPr>
    </w:p>
    <w:p w14:paraId="141D4B53" w14:textId="77777777" w:rsidR="00324A95" w:rsidRPr="00911BA9" w:rsidRDefault="00324A95" w:rsidP="00911BA9">
      <w:pPr>
        <w:suppressAutoHyphens/>
        <w:autoSpaceDE w:val="0"/>
        <w:autoSpaceDN w:val="0"/>
        <w:adjustRightInd w:val="0"/>
        <w:ind w:firstLine="708"/>
        <w:contextualSpacing/>
        <w:jc w:val="both"/>
      </w:pPr>
    </w:p>
    <w:p w14:paraId="6683880A" w14:textId="77777777" w:rsidR="00F1473A" w:rsidRPr="00911BA9" w:rsidRDefault="00F1473A" w:rsidP="00911BA9">
      <w:pPr>
        <w:suppressAutoHyphens/>
        <w:ind w:firstLine="708"/>
        <w:contextualSpacing/>
        <w:jc w:val="both"/>
        <w:rPr>
          <w:sz w:val="28"/>
          <w:szCs w:val="28"/>
        </w:rPr>
      </w:pPr>
    </w:p>
    <w:p w14:paraId="5F06CC43" w14:textId="77777777" w:rsidR="00F1473A" w:rsidRPr="00911BA9" w:rsidRDefault="00F1473A" w:rsidP="00911BA9">
      <w:pPr>
        <w:suppressAutoHyphens/>
        <w:ind w:firstLine="708"/>
        <w:contextualSpacing/>
        <w:jc w:val="both"/>
        <w:rPr>
          <w:sz w:val="28"/>
          <w:szCs w:val="28"/>
        </w:rPr>
      </w:pPr>
    </w:p>
    <w:p w14:paraId="22D6FE02" w14:textId="77777777" w:rsidR="00F1473A" w:rsidRPr="00911BA9" w:rsidRDefault="00F1473A" w:rsidP="00911BA9">
      <w:pPr>
        <w:tabs>
          <w:tab w:val="left" w:pos="7200"/>
        </w:tabs>
        <w:suppressAutoHyphens/>
        <w:contextualSpacing/>
        <w:jc w:val="center"/>
        <w:rPr>
          <w:b/>
          <w:sz w:val="28"/>
          <w:szCs w:val="28"/>
        </w:rPr>
      </w:pPr>
      <w:r w:rsidRPr="00911BA9">
        <w:rPr>
          <w:b/>
          <w:sz w:val="28"/>
          <w:szCs w:val="28"/>
        </w:rPr>
        <w:t>ПЕРЕВАГИ</w:t>
      </w:r>
    </w:p>
    <w:p w14:paraId="2CDB5A22" w14:textId="77777777" w:rsidR="00F1473A" w:rsidRPr="00911BA9" w:rsidRDefault="00F1473A" w:rsidP="00911BA9">
      <w:pPr>
        <w:tabs>
          <w:tab w:val="left" w:pos="7200"/>
        </w:tabs>
        <w:suppressAutoHyphens/>
        <w:contextualSpacing/>
        <w:jc w:val="center"/>
        <w:rPr>
          <w:b/>
          <w:sz w:val="10"/>
          <w:szCs w:val="1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5"/>
        <w:gridCol w:w="3210"/>
      </w:tblGrid>
      <w:tr w:rsidR="00535715" w:rsidRPr="00911BA9" w14:paraId="1C3A3340" w14:textId="77777777" w:rsidTr="00BB4CA7">
        <w:trPr>
          <w:trHeight w:val="533"/>
        </w:trPr>
        <w:tc>
          <w:tcPr>
            <w:tcW w:w="3794" w:type="dxa"/>
          </w:tcPr>
          <w:p w14:paraId="761DA829" w14:textId="77777777" w:rsidR="00F1473A" w:rsidRPr="00911BA9" w:rsidRDefault="00F1473A" w:rsidP="00911BA9">
            <w:pPr>
              <w:tabs>
                <w:tab w:val="left" w:pos="7200"/>
              </w:tabs>
              <w:suppressAutoHyphens/>
              <w:contextualSpacing/>
              <w:jc w:val="center"/>
            </w:pPr>
            <w:r w:rsidRPr="00911BA9">
              <w:rPr>
                <w:b/>
              </w:rPr>
              <w:t>Сильні сторони</w:t>
            </w:r>
          </w:p>
        </w:tc>
        <w:tc>
          <w:tcPr>
            <w:tcW w:w="2625" w:type="dxa"/>
          </w:tcPr>
          <w:p w14:paraId="6AC9169E" w14:textId="77777777" w:rsidR="00F1473A" w:rsidRPr="00911BA9" w:rsidRDefault="00F1473A" w:rsidP="00911BA9">
            <w:pPr>
              <w:tabs>
                <w:tab w:val="left" w:pos="7200"/>
              </w:tabs>
              <w:suppressAutoHyphens/>
              <w:contextualSpacing/>
              <w:jc w:val="center"/>
            </w:pPr>
            <w:r w:rsidRPr="00911BA9">
              <w:rPr>
                <w:b/>
              </w:rPr>
              <w:t>Підтримують</w:t>
            </w:r>
          </w:p>
        </w:tc>
        <w:tc>
          <w:tcPr>
            <w:tcW w:w="3210" w:type="dxa"/>
          </w:tcPr>
          <w:p w14:paraId="3F7590A0" w14:textId="77777777" w:rsidR="00F1473A" w:rsidRPr="00911BA9" w:rsidRDefault="00F1473A" w:rsidP="00911BA9">
            <w:pPr>
              <w:tabs>
                <w:tab w:val="left" w:pos="7200"/>
              </w:tabs>
              <w:suppressAutoHyphens/>
              <w:contextualSpacing/>
              <w:jc w:val="center"/>
            </w:pPr>
            <w:r w:rsidRPr="00911BA9">
              <w:rPr>
                <w:b/>
              </w:rPr>
              <w:t>Можливості</w:t>
            </w:r>
          </w:p>
        </w:tc>
      </w:tr>
      <w:tr w:rsidR="00F1473A" w:rsidRPr="00911BA9" w14:paraId="342814F8" w14:textId="77777777" w:rsidTr="00BB4CA7">
        <w:tc>
          <w:tcPr>
            <w:tcW w:w="3794" w:type="dxa"/>
          </w:tcPr>
          <w:p w14:paraId="7FCCF204" w14:textId="77777777" w:rsidR="00F1473A" w:rsidRPr="00911BA9" w:rsidRDefault="00F1473A" w:rsidP="00911BA9">
            <w:pPr>
              <w:tabs>
                <w:tab w:val="left" w:pos="7200"/>
              </w:tabs>
              <w:suppressAutoHyphens/>
              <w:contextualSpacing/>
              <w:rPr>
                <w:sz w:val="28"/>
                <w:szCs w:val="28"/>
              </w:rPr>
            </w:pPr>
            <w:r w:rsidRPr="00911BA9">
              <w:rPr>
                <w:sz w:val="28"/>
                <w:szCs w:val="28"/>
              </w:rPr>
              <w:t>Функціонування містобудівного кадастру на обласному рівні, запровадження Містобудівного кадастру на державному рівні</w:t>
            </w:r>
          </w:p>
        </w:tc>
        <w:tc>
          <w:tcPr>
            <w:tcW w:w="2625" w:type="dxa"/>
          </w:tcPr>
          <w:p w14:paraId="746D8680" w14:textId="77777777" w:rsidR="00F1473A" w:rsidRPr="00911BA9" w:rsidRDefault="00F1473A" w:rsidP="00911BA9">
            <w:pPr>
              <w:tabs>
                <w:tab w:val="left" w:pos="7200"/>
              </w:tabs>
              <w:suppressAutoHyphens/>
              <w:contextualSpacing/>
              <w:jc w:val="center"/>
              <w:rPr>
                <w:sz w:val="28"/>
                <w:szCs w:val="28"/>
              </w:rPr>
            </w:pPr>
            <w:r w:rsidRPr="00911BA9">
              <w:rPr>
                <w:noProof/>
                <w:sz w:val="28"/>
                <w:szCs w:val="28"/>
                <w:lang w:eastAsia="uk-UA"/>
              </w:rPr>
              <mc:AlternateContent>
                <mc:Choice Requires="wps">
                  <w:drawing>
                    <wp:anchor distT="0" distB="0" distL="114300" distR="114300" simplePos="0" relativeHeight="251649024" behindDoc="0" locked="0" layoutInCell="1" allowOverlap="1" wp14:anchorId="35E10A3A" wp14:editId="1552190E">
                      <wp:simplePos x="0" y="0"/>
                      <wp:positionH relativeFrom="column">
                        <wp:posOffset>129540</wp:posOffset>
                      </wp:positionH>
                      <wp:positionV relativeFrom="paragraph">
                        <wp:posOffset>106045</wp:posOffset>
                      </wp:positionV>
                      <wp:extent cx="1209675" cy="897369"/>
                      <wp:effectExtent l="19050" t="19050" r="28575" b="36195"/>
                      <wp:wrapNone/>
                      <wp:docPr id="3" name="Стрелка влево 3"/>
                      <wp:cNvGraphicFramePr/>
                      <a:graphic xmlns:a="http://schemas.openxmlformats.org/drawingml/2006/main">
                        <a:graphicData uri="http://schemas.microsoft.com/office/word/2010/wordprocessingShape">
                          <wps:wsp>
                            <wps:cNvSpPr/>
                            <wps:spPr>
                              <a:xfrm>
                                <a:off x="0" y="0"/>
                                <a:ext cx="1209675" cy="897369"/>
                              </a:xfrm>
                              <a:prstGeom prst="leftArrow">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 o:spid="_x0000_s1026" type="#_x0000_t66" style="position:absolute;margin-left:10.2pt;margin-top:8.35pt;width:95.25pt;height:7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" adj="8012" fillcolor="#bfbfbf [2412]" strokecolor="black [3213]" strokeweight=".25pt"/>
                  </w:pict>
                </mc:Fallback>
              </mc:AlternateContent>
            </w:r>
          </w:p>
          <w:p w14:paraId="28CDD0DE" w14:textId="77777777" w:rsidR="00F1473A" w:rsidRPr="00911BA9" w:rsidRDefault="00F1473A" w:rsidP="00911BA9">
            <w:pPr>
              <w:tabs>
                <w:tab w:val="left" w:pos="7200"/>
              </w:tabs>
              <w:suppressAutoHyphens/>
              <w:contextualSpacing/>
              <w:jc w:val="center"/>
              <w:rPr>
                <w:sz w:val="28"/>
                <w:szCs w:val="28"/>
              </w:rPr>
            </w:pPr>
          </w:p>
          <w:p w14:paraId="7AD28B91" w14:textId="77777777" w:rsidR="00F1473A" w:rsidRPr="00911BA9" w:rsidRDefault="00F1473A" w:rsidP="00911BA9">
            <w:pPr>
              <w:tabs>
                <w:tab w:val="left" w:pos="7200"/>
              </w:tabs>
              <w:suppressAutoHyphens/>
              <w:contextualSpacing/>
              <w:rPr>
                <w:sz w:val="28"/>
                <w:szCs w:val="28"/>
              </w:rPr>
            </w:pPr>
          </w:p>
        </w:tc>
        <w:tc>
          <w:tcPr>
            <w:tcW w:w="3210" w:type="dxa"/>
          </w:tcPr>
          <w:p w14:paraId="7A413F58" w14:textId="77777777" w:rsidR="00F1473A" w:rsidRPr="00911BA9" w:rsidRDefault="00F1473A" w:rsidP="00911BA9">
            <w:pPr>
              <w:tabs>
                <w:tab w:val="left" w:pos="7200"/>
              </w:tabs>
              <w:suppressAutoHyphens/>
              <w:contextualSpacing/>
              <w:rPr>
                <w:sz w:val="28"/>
                <w:szCs w:val="28"/>
              </w:rPr>
            </w:pPr>
            <w:r w:rsidRPr="00911BA9">
              <w:rPr>
                <w:sz w:val="28"/>
                <w:szCs w:val="28"/>
              </w:rPr>
              <w:t>Прийняття містобудівного кодексу, який має замінити і узагальнити всі містобудівні закони</w:t>
            </w:r>
          </w:p>
        </w:tc>
      </w:tr>
    </w:tbl>
    <w:p w14:paraId="00B94DA2" w14:textId="77777777" w:rsidR="00F1473A" w:rsidRPr="00911BA9" w:rsidRDefault="00F1473A" w:rsidP="00911BA9">
      <w:pPr>
        <w:tabs>
          <w:tab w:val="left" w:pos="7200"/>
        </w:tabs>
        <w:suppressAutoHyphens/>
        <w:contextualSpacing/>
        <w:rPr>
          <w:sz w:val="28"/>
          <w:szCs w:val="28"/>
        </w:rPr>
      </w:pPr>
    </w:p>
    <w:p w14:paraId="5FE3E3AA" w14:textId="77777777" w:rsidR="00F1473A" w:rsidRPr="00911BA9" w:rsidRDefault="00F1473A" w:rsidP="00911BA9">
      <w:pPr>
        <w:tabs>
          <w:tab w:val="left" w:pos="7200"/>
        </w:tabs>
        <w:suppressAutoHyphens/>
        <w:contextualSpacing/>
        <w:jc w:val="center"/>
        <w:rPr>
          <w:b/>
          <w:sz w:val="28"/>
          <w:szCs w:val="28"/>
        </w:rPr>
      </w:pPr>
      <w:r w:rsidRPr="00911BA9">
        <w:rPr>
          <w:b/>
          <w:sz w:val="28"/>
          <w:szCs w:val="28"/>
        </w:rPr>
        <w:t>ВИКЛИКИ</w:t>
      </w:r>
    </w:p>
    <w:p w14:paraId="44A1EA38" w14:textId="77777777" w:rsidR="00F1473A" w:rsidRPr="00911BA9" w:rsidRDefault="00F1473A" w:rsidP="00911BA9">
      <w:pPr>
        <w:tabs>
          <w:tab w:val="left" w:pos="7200"/>
        </w:tabs>
        <w:suppressAutoHyphens/>
        <w:contextualSpacing/>
        <w:jc w:val="center"/>
        <w:rPr>
          <w:b/>
          <w:sz w:val="10"/>
          <w:szCs w:val="1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5"/>
        <w:gridCol w:w="3210"/>
      </w:tblGrid>
      <w:tr w:rsidR="00535715" w:rsidRPr="00911BA9" w14:paraId="1E4D395A" w14:textId="77777777" w:rsidTr="00BB4CA7">
        <w:trPr>
          <w:trHeight w:val="464"/>
        </w:trPr>
        <w:tc>
          <w:tcPr>
            <w:tcW w:w="3794" w:type="dxa"/>
          </w:tcPr>
          <w:p w14:paraId="12A33625" w14:textId="77777777" w:rsidR="00F1473A" w:rsidRPr="00911BA9" w:rsidRDefault="00F1473A" w:rsidP="00911BA9">
            <w:pPr>
              <w:tabs>
                <w:tab w:val="left" w:pos="7200"/>
              </w:tabs>
              <w:suppressAutoHyphens/>
              <w:contextualSpacing/>
              <w:jc w:val="center"/>
            </w:pPr>
            <w:r w:rsidRPr="00911BA9">
              <w:rPr>
                <w:b/>
              </w:rPr>
              <w:t>Слабкі сторони</w:t>
            </w:r>
          </w:p>
        </w:tc>
        <w:tc>
          <w:tcPr>
            <w:tcW w:w="2625" w:type="dxa"/>
          </w:tcPr>
          <w:p w14:paraId="1A60EE14" w14:textId="77777777" w:rsidR="00F1473A" w:rsidRPr="00911BA9" w:rsidRDefault="00F1473A" w:rsidP="00911BA9">
            <w:pPr>
              <w:tabs>
                <w:tab w:val="left" w:pos="7200"/>
              </w:tabs>
              <w:suppressAutoHyphens/>
              <w:contextualSpacing/>
              <w:jc w:val="center"/>
            </w:pPr>
            <w:r w:rsidRPr="00911BA9">
              <w:rPr>
                <w:b/>
              </w:rPr>
              <w:t>Підтримують</w:t>
            </w:r>
          </w:p>
        </w:tc>
        <w:tc>
          <w:tcPr>
            <w:tcW w:w="3210" w:type="dxa"/>
          </w:tcPr>
          <w:p w14:paraId="139A376E" w14:textId="77777777" w:rsidR="00F1473A" w:rsidRPr="00911BA9" w:rsidRDefault="00F1473A" w:rsidP="00911BA9">
            <w:pPr>
              <w:tabs>
                <w:tab w:val="left" w:pos="7200"/>
              </w:tabs>
              <w:suppressAutoHyphens/>
              <w:contextualSpacing/>
              <w:jc w:val="center"/>
            </w:pPr>
            <w:r w:rsidRPr="00911BA9">
              <w:rPr>
                <w:b/>
              </w:rPr>
              <w:t>Можливості</w:t>
            </w:r>
          </w:p>
        </w:tc>
      </w:tr>
      <w:tr w:rsidR="00F1473A" w:rsidRPr="00911BA9" w14:paraId="166E6E91" w14:textId="77777777" w:rsidTr="00BB4CA7">
        <w:trPr>
          <w:trHeight w:val="1468"/>
        </w:trPr>
        <w:tc>
          <w:tcPr>
            <w:tcW w:w="3794" w:type="dxa"/>
          </w:tcPr>
          <w:p w14:paraId="139DE2A0" w14:textId="77777777" w:rsidR="00F1473A" w:rsidRPr="00911BA9" w:rsidRDefault="00F1473A" w:rsidP="00911BA9">
            <w:pPr>
              <w:tabs>
                <w:tab w:val="left" w:pos="7200"/>
              </w:tabs>
              <w:suppressAutoHyphens/>
              <w:contextualSpacing/>
              <w:rPr>
                <w:sz w:val="28"/>
                <w:szCs w:val="28"/>
              </w:rPr>
            </w:pPr>
            <w:r w:rsidRPr="00911BA9">
              <w:rPr>
                <w:sz w:val="28"/>
                <w:szCs w:val="28"/>
              </w:rPr>
              <w:t>Велика частина містобудівної документації населених пунктів застаріла та не актуальна</w:t>
            </w:r>
          </w:p>
        </w:tc>
        <w:tc>
          <w:tcPr>
            <w:tcW w:w="2625" w:type="dxa"/>
          </w:tcPr>
          <w:p w14:paraId="2B0BDF0E" w14:textId="77777777" w:rsidR="00F1473A" w:rsidRPr="00911BA9" w:rsidRDefault="00F1473A" w:rsidP="00911BA9">
            <w:pPr>
              <w:tabs>
                <w:tab w:val="left" w:pos="7200"/>
              </w:tabs>
              <w:suppressAutoHyphens/>
              <w:contextualSpacing/>
              <w:jc w:val="center"/>
              <w:rPr>
                <w:sz w:val="28"/>
                <w:szCs w:val="28"/>
              </w:rPr>
            </w:pPr>
            <w:r w:rsidRPr="00911BA9">
              <w:rPr>
                <w:noProof/>
                <w:sz w:val="28"/>
                <w:szCs w:val="28"/>
                <w:lang w:eastAsia="uk-UA"/>
              </w:rPr>
              <mc:AlternateContent>
                <mc:Choice Requires="wps">
                  <w:drawing>
                    <wp:anchor distT="0" distB="0" distL="114300" distR="114300" simplePos="0" relativeHeight="251657216" behindDoc="0" locked="0" layoutInCell="1" allowOverlap="1" wp14:anchorId="0997FA97" wp14:editId="267537CB">
                      <wp:simplePos x="0" y="0"/>
                      <wp:positionH relativeFrom="column">
                        <wp:posOffset>129540</wp:posOffset>
                      </wp:positionH>
                      <wp:positionV relativeFrom="paragraph">
                        <wp:posOffset>88265</wp:posOffset>
                      </wp:positionV>
                      <wp:extent cx="1209675" cy="897369"/>
                      <wp:effectExtent l="19050" t="19050" r="28575" b="36195"/>
                      <wp:wrapNone/>
                      <wp:docPr id="4" name="Стрелка влево 4"/>
                      <wp:cNvGraphicFramePr/>
                      <a:graphic xmlns:a="http://schemas.openxmlformats.org/drawingml/2006/main">
                        <a:graphicData uri="http://schemas.microsoft.com/office/word/2010/wordprocessingShape">
                          <wps:wsp>
                            <wps:cNvSpPr/>
                            <wps:spPr>
                              <a:xfrm>
                                <a:off x="0" y="0"/>
                                <a:ext cx="1209675" cy="897369"/>
                              </a:xfrm>
                              <a:prstGeom prst="leftArrow">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4" o:spid="_x0000_s1026" type="#_x0000_t66" style="position:absolute;margin-left:10.2pt;margin-top:6.95pt;width:95.25pt;height:7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" adj="8012" fillcolor="#bfbfbf [2412]" strokecolor="black [3213]" strokeweight=".25pt"/>
                  </w:pict>
                </mc:Fallback>
              </mc:AlternateContent>
            </w:r>
          </w:p>
        </w:tc>
        <w:tc>
          <w:tcPr>
            <w:tcW w:w="3210" w:type="dxa"/>
          </w:tcPr>
          <w:p w14:paraId="0178E824" w14:textId="77777777" w:rsidR="00F1473A" w:rsidRPr="00911BA9" w:rsidRDefault="00F1473A" w:rsidP="00911BA9">
            <w:pPr>
              <w:tabs>
                <w:tab w:val="left" w:pos="7200"/>
              </w:tabs>
              <w:suppressAutoHyphens/>
              <w:contextualSpacing/>
              <w:rPr>
                <w:sz w:val="28"/>
                <w:szCs w:val="28"/>
              </w:rPr>
            </w:pPr>
            <w:r w:rsidRPr="00911BA9">
              <w:rPr>
                <w:sz w:val="28"/>
                <w:szCs w:val="28"/>
              </w:rPr>
              <w:t>Виділення коштів та розроблення містобудівної документації населених пунктів</w:t>
            </w:r>
          </w:p>
        </w:tc>
      </w:tr>
    </w:tbl>
    <w:p w14:paraId="25948114" w14:textId="77777777" w:rsidR="00F1473A" w:rsidRPr="00911BA9" w:rsidRDefault="00F1473A" w:rsidP="00911BA9">
      <w:pPr>
        <w:tabs>
          <w:tab w:val="left" w:pos="7200"/>
        </w:tabs>
        <w:suppressAutoHyphens/>
        <w:contextualSpacing/>
        <w:jc w:val="center"/>
        <w:rPr>
          <w:b/>
          <w:sz w:val="28"/>
          <w:szCs w:val="28"/>
        </w:rPr>
      </w:pPr>
    </w:p>
    <w:p w14:paraId="4D28976C" w14:textId="77777777" w:rsidR="00F1473A" w:rsidRPr="00911BA9" w:rsidRDefault="00F1473A" w:rsidP="00911BA9">
      <w:pPr>
        <w:tabs>
          <w:tab w:val="left" w:pos="7200"/>
        </w:tabs>
        <w:suppressAutoHyphens/>
        <w:contextualSpacing/>
        <w:jc w:val="center"/>
        <w:rPr>
          <w:b/>
          <w:sz w:val="28"/>
          <w:szCs w:val="28"/>
        </w:rPr>
      </w:pPr>
      <w:r w:rsidRPr="00911BA9">
        <w:rPr>
          <w:b/>
          <w:sz w:val="28"/>
          <w:szCs w:val="28"/>
        </w:rPr>
        <w:t>РИЗИКИ</w:t>
      </w:r>
    </w:p>
    <w:p w14:paraId="2945E071" w14:textId="77777777" w:rsidR="00F1473A" w:rsidRPr="00911BA9" w:rsidRDefault="00F1473A" w:rsidP="00911BA9">
      <w:pPr>
        <w:tabs>
          <w:tab w:val="left" w:pos="7200"/>
        </w:tabs>
        <w:suppressAutoHyphens/>
        <w:contextualSpacing/>
        <w:jc w:val="center"/>
        <w:rPr>
          <w:b/>
          <w:sz w:val="10"/>
          <w:szCs w:val="1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625"/>
        <w:gridCol w:w="3210"/>
      </w:tblGrid>
      <w:tr w:rsidR="00535715" w:rsidRPr="00911BA9" w14:paraId="453761DC" w14:textId="77777777" w:rsidTr="00BB4CA7">
        <w:trPr>
          <w:trHeight w:val="455"/>
        </w:trPr>
        <w:tc>
          <w:tcPr>
            <w:tcW w:w="3794" w:type="dxa"/>
          </w:tcPr>
          <w:p w14:paraId="78C014E1" w14:textId="77777777" w:rsidR="00F1473A" w:rsidRPr="00911BA9" w:rsidRDefault="00F1473A" w:rsidP="00911BA9">
            <w:pPr>
              <w:tabs>
                <w:tab w:val="left" w:pos="7200"/>
              </w:tabs>
              <w:suppressAutoHyphens/>
              <w:contextualSpacing/>
              <w:jc w:val="center"/>
            </w:pPr>
            <w:r w:rsidRPr="00911BA9">
              <w:rPr>
                <w:b/>
              </w:rPr>
              <w:t>Слабкі сторони</w:t>
            </w:r>
          </w:p>
        </w:tc>
        <w:tc>
          <w:tcPr>
            <w:tcW w:w="2625" w:type="dxa"/>
          </w:tcPr>
          <w:p w14:paraId="7BEE0707" w14:textId="77777777" w:rsidR="00F1473A" w:rsidRPr="00911BA9" w:rsidRDefault="00F1473A" w:rsidP="00911BA9">
            <w:pPr>
              <w:tabs>
                <w:tab w:val="left" w:pos="7200"/>
              </w:tabs>
              <w:suppressAutoHyphens/>
              <w:contextualSpacing/>
              <w:jc w:val="center"/>
            </w:pPr>
            <w:r w:rsidRPr="00911BA9">
              <w:rPr>
                <w:b/>
              </w:rPr>
              <w:t>Посилюють</w:t>
            </w:r>
          </w:p>
        </w:tc>
        <w:tc>
          <w:tcPr>
            <w:tcW w:w="3210" w:type="dxa"/>
          </w:tcPr>
          <w:p w14:paraId="75908B28" w14:textId="77777777" w:rsidR="00F1473A" w:rsidRPr="00911BA9" w:rsidRDefault="00F1473A" w:rsidP="00911BA9">
            <w:pPr>
              <w:tabs>
                <w:tab w:val="left" w:pos="7200"/>
              </w:tabs>
              <w:suppressAutoHyphens/>
              <w:contextualSpacing/>
              <w:jc w:val="center"/>
            </w:pPr>
            <w:r w:rsidRPr="00911BA9">
              <w:rPr>
                <w:b/>
              </w:rPr>
              <w:t>Загрози</w:t>
            </w:r>
          </w:p>
        </w:tc>
      </w:tr>
      <w:tr w:rsidR="00F1473A" w:rsidRPr="00911BA9" w14:paraId="0D4BF41F" w14:textId="77777777" w:rsidTr="00BB4CA7">
        <w:tc>
          <w:tcPr>
            <w:tcW w:w="3794" w:type="dxa"/>
          </w:tcPr>
          <w:p w14:paraId="78B21726" w14:textId="77777777" w:rsidR="00F1473A" w:rsidRPr="00911BA9" w:rsidRDefault="00F1473A" w:rsidP="00911BA9">
            <w:pPr>
              <w:tabs>
                <w:tab w:val="left" w:pos="7200"/>
              </w:tabs>
              <w:suppressAutoHyphens/>
              <w:contextualSpacing/>
              <w:rPr>
                <w:sz w:val="28"/>
                <w:szCs w:val="28"/>
              </w:rPr>
            </w:pPr>
            <w:r w:rsidRPr="00911BA9">
              <w:rPr>
                <w:sz w:val="28"/>
                <w:szCs w:val="28"/>
              </w:rPr>
              <w:t xml:space="preserve">Ігнорування системних підходів до розвитку міст, руйнування їхньої планувальної структури, незабезпечення мети комфортності та безпечності проживання </w:t>
            </w:r>
          </w:p>
        </w:tc>
        <w:tc>
          <w:tcPr>
            <w:tcW w:w="2625" w:type="dxa"/>
          </w:tcPr>
          <w:p w14:paraId="632F1206" w14:textId="77777777" w:rsidR="00F1473A" w:rsidRPr="00911BA9" w:rsidRDefault="00F1473A" w:rsidP="00911BA9">
            <w:pPr>
              <w:tabs>
                <w:tab w:val="left" w:pos="7200"/>
              </w:tabs>
              <w:suppressAutoHyphens/>
              <w:contextualSpacing/>
              <w:rPr>
                <w:sz w:val="28"/>
                <w:szCs w:val="28"/>
              </w:rPr>
            </w:pPr>
            <w:r w:rsidRPr="00911BA9">
              <w:rPr>
                <w:noProof/>
                <w:sz w:val="28"/>
                <w:szCs w:val="28"/>
                <w:lang w:eastAsia="uk-UA"/>
              </w:rPr>
              <mc:AlternateContent>
                <mc:Choice Requires="wps">
                  <w:drawing>
                    <wp:anchor distT="0" distB="0" distL="114300" distR="114300" simplePos="0" relativeHeight="251665408" behindDoc="0" locked="0" layoutInCell="1" allowOverlap="1" wp14:anchorId="79EA1E6A" wp14:editId="259DC723">
                      <wp:simplePos x="0" y="0"/>
                      <wp:positionH relativeFrom="column">
                        <wp:posOffset>129540</wp:posOffset>
                      </wp:positionH>
                      <wp:positionV relativeFrom="paragraph">
                        <wp:posOffset>18415</wp:posOffset>
                      </wp:positionV>
                      <wp:extent cx="1209675" cy="897369"/>
                      <wp:effectExtent l="19050" t="19050" r="28575" b="36195"/>
                      <wp:wrapNone/>
                      <wp:docPr id="5" name="Стрелка влево 5"/>
                      <wp:cNvGraphicFramePr/>
                      <a:graphic xmlns:a="http://schemas.openxmlformats.org/drawingml/2006/main">
                        <a:graphicData uri="http://schemas.microsoft.com/office/word/2010/wordprocessingShape">
                          <wps:wsp>
                            <wps:cNvSpPr/>
                            <wps:spPr>
                              <a:xfrm>
                                <a:off x="0" y="0"/>
                                <a:ext cx="1209675" cy="897369"/>
                              </a:xfrm>
                              <a:prstGeom prst="leftArrow">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5" o:spid="_x0000_s1026" type="#_x0000_t66" style="position:absolute;margin-left:10.2pt;margin-top:1.45pt;width:95.25pt;height:7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" adj="8012" fillcolor="#bfbfbf [2412]" strokecolor="black [3213]" strokeweight=".25pt"/>
                  </w:pict>
                </mc:Fallback>
              </mc:AlternateContent>
            </w:r>
          </w:p>
        </w:tc>
        <w:tc>
          <w:tcPr>
            <w:tcW w:w="3210" w:type="dxa"/>
          </w:tcPr>
          <w:p w14:paraId="1FD36EBC" w14:textId="77777777" w:rsidR="00F1473A" w:rsidRPr="00911BA9" w:rsidRDefault="00F1473A" w:rsidP="00911BA9">
            <w:pPr>
              <w:tabs>
                <w:tab w:val="left" w:pos="7200"/>
              </w:tabs>
              <w:suppressAutoHyphens/>
              <w:contextualSpacing/>
              <w:rPr>
                <w:sz w:val="28"/>
                <w:szCs w:val="28"/>
              </w:rPr>
            </w:pPr>
            <w:r w:rsidRPr="00911BA9">
              <w:rPr>
                <w:sz w:val="28"/>
                <w:szCs w:val="28"/>
              </w:rPr>
              <w:t>Безсистемне просторове планування перешкоджає розвитку населених пунктів, створює не комфортне середовище життєдіяльності</w:t>
            </w:r>
          </w:p>
        </w:tc>
      </w:tr>
    </w:tbl>
    <w:p w14:paraId="116AAA42" w14:textId="77777777" w:rsidR="00483516" w:rsidRPr="00911BA9" w:rsidRDefault="00483516" w:rsidP="00911BA9">
      <w:pPr>
        <w:suppressAutoHyphens/>
        <w:autoSpaceDE w:val="0"/>
        <w:autoSpaceDN w:val="0"/>
        <w:adjustRightInd w:val="0"/>
        <w:ind w:firstLine="567"/>
        <w:contextualSpacing/>
        <w:jc w:val="center"/>
        <w:rPr>
          <w:b/>
          <w:bCs/>
          <w:sz w:val="28"/>
          <w:szCs w:val="28"/>
        </w:rPr>
      </w:pPr>
    </w:p>
    <w:p w14:paraId="4412618B" w14:textId="77777777" w:rsidR="00483516" w:rsidRPr="00911BA9" w:rsidRDefault="00483516" w:rsidP="00911BA9">
      <w:pPr>
        <w:suppressAutoHyphens/>
        <w:autoSpaceDE w:val="0"/>
        <w:autoSpaceDN w:val="0"/>
        <w:adjustRightInd w:val="0"/>
        <w:ind w:firstLine="567"/>
        <w:contextualSpacing/>
        <w:jc w:val="center"/>
        <w:rPr>
          <w:b/>
          <w:bCs/>
          <w:sz w:val="28"/>
          <w:szCs w:val="28"/>
        </w:rPr>
      </w:pPr>
    </w:p>
    <w:p w14:paraId="1034FAD9" w14:textId="77777777" w:rsidR="00483516" w:rsidRPr="00911BA9" w:rsidRDefault="00483516" w:rsidP="00911BA9">
      <w:pPr>
        <w:suppressAutoHyphens/>
        <w:autoSpaceDE w:val="0"/>
        <w:autoSpaceDN w:val="0"/>
        <w:adjustRightInd w:val="0"/>
        <w:ind w:firstLine="567"/>
        <w:contextualSpacing/>
        <w:jc w:val="center"/>
        <w:rPr>
          <w:b/>
          <w:bCs/>
          <w:sz w:val="28"/>
          <w:szCs w:val="28"/>
        </w:rPr>
      </w:pPr>
    </w:p>
    <w:p w14:paraId="5B881924" w14:textId="77777777" w:rsidR="00483516" w:rsidRPr="00911BA9" w:rsidRDefault="00483516" w:rsidP="00911BA9">
      <w:pPr>
        <w:suppressAutoHyphens/>
        <w:autoSpaceDE w:val="0"/>
        <w:autoSpaceDN w:val="0"/>
        <w:adjustRightInd w:val="0"/>
        <w:ind w:firstLine="567"/>
        <w:contextualSpacing/>
        <w:jc w:val="center"/>
        <w:rPr>
          <w:b/>
          <w:bCs/>
          <w:sz w:val="28"/>
          <w:szCs w:val="28"/>
        </w:rPr>
      </w:pPr>
    </w:p>
    <w:p w14:paraId="452C1D68" w14:textId="77777777" w:rsidR="00781596" w:rsidRPr="00911BA9" w:rsidRDefault="00781596" w:rsidP="00911BA9">
      <w:pPr>
        <w:suppressAutoHyphens/>
        <w:autoSpaceDE w:val="0"/>
        <w:autoSpaceDN w:val="0"/>
        <w:adjustRightInd w:val="0"/>
        <w:ind w:firstLine="567"/>
        <w:contextualSpacing/>
        <w:jc w:val="center"/>
        <w:rPr>
          <w:b/>
          <w:bCs/>
          <w:sz w:val="28"/>
          <w:szCs w:val="28"/>
        </w:rPr>
      </w:pPr>
    </w:p>
    <w:p w14:paraId="4A1126BC"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0F07E945"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3D8CAFEB"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59459885"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5DF91176"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371FD254"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5AD4C106"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2EFDDB39"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5BCFDD97"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5074D96C"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2DC5EFD5"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1D8E91ED"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7ED49B06" w14:textId="77777777" w:rsidR="00156C1C" w:rsidRPr="00911BA9" w:rsidRDefault="00156C1C" w:rsidP="00911BA9">
      <w:pPr>
        <w:suppressAutoHyphens/>
        <w:autoSpaceDE w:val="0"/>
        <w:autoSpaceDN w:val="0"/>
        <w:adjustRightInd w:val="0"/>
        <w:contextualSpacing/>
        <w:jc w:val="center"/>
        <w:rPr>
          <w:i/>
          <w:sz w:val="28"/>
          <w:szCs w:val="28"/>
          <w:shd w:val="clear" w:color="auto" w:fill="FFFFFF"/>
        </w:rPr>
      </w:pPr>
      <w:r w:rsidRPr="00911BA9">
        <w:rPr>
          <w:i/>
          <w:sz w:val="28"/>
          <w:szCs w:val="28"/>
          <w:shd w:val="clear" w:color="auto" w:fill="FFFFFF"/>
        </w:rPr>
        <w:lastRenderedPageBreak/>
        <w:t>Пропонуємо доповнити стратегію розділом</w:t>
      </w:r>
    </w:p>
    <w:p w14:paraId="3D4C2FB0" w14:textId="77777777" w:rsidR="00156C1C" w:rsidRPr="00911BA9" w:rsidRDefault="00156C1C" w:rsidP="00911BA9">
      <w:pPr>
        <w:suppressAutoHyphens/>
        <w:autoSpaceDE w:val="0"/>
        <w:autoSpaceDN w:val="0"/>
        <w:adjustRightInd w:val="0"/>
        <w:contextualSpacing/>
        <w:jc w:val="center"/>
        <w:rPr>
          <w:b/>
          <w:sz w:val="28"/>
          <w:szCs w:val="28"/>
          <w:shd w:val="clear" w:color="auto" w:fill="FFFFFF"/>
        </w:rPr>
      </w:pPr>
      <w:r w:rsidRPr="00911BA9">
        <w:rPr>
          <w:b/>
          <w:sz w:val="28"/>
          <w:szCs w:val="28"/>
          <w:shd w:val="clear" w:color="auto" w:fill="FFFFFF"/>
        </w:rPr>
        <w:t>Розвиток будівництва</w:t>
      </w:r>
    </w:p>
    <w:p w14:paraId="2ECE4C2E" w14:textId="77777777" w:rsidR="00156C1C" w:rsidRPr="00911BA9" w:rsidRDefault="00156C1C" w:rsidP="00911BA9">
      <w:pPr>
        <w:suppressAutoHyphens/>
        <w:jc w:val="both"/>
        <w:rPr>
          <w:sz w:val="28"/>
          <w:szCs w:val="28"/>
          <w:lang w:eastAsia="uk-UA"/>
        </w:rPr>
      </w:pPr>
    </w:p>
    <w:p w14:paraId="3B4D4100" w14:textId="77777777" w:rsidR="00156C1C" w:rsidRPr="00911BA9" w:rsidRDefault="00156C1C" w:rsidP="00911BA9">
      <w:pPr>
        <w:suppressAutoHyphens/>
        <w:jc w:val="both"/>
        <w:rPr>
          <w:sz w:val="28"/>
          <w:szCs w:val="28"/>
          <w:lang w:eastAsia="uk-UA"/>
        </w:rPr>
      </w:pPr>
      <w:r w:rsidRPr="00911BA9">
        <w:rPr>
          <w:sz w:val="28"/>
          <w:szCs w:val="28"/>
          <w:lang w:eastAsia="uk-UA"/>
        </w:rPr>
        <w:tab/>
        <w:t>Тернопільщина традиційно відзначається високою будівельною активністю, а розвиток будівельної галузі є ключовим для соціально-економічного зростання регіону. Значення цієї галузі для економіки будь-якого регіону та країни загалом полягає в тому, що будівництво забезпечує значну кількість робочих місць і стимулює попит на продукцію багатьох секторів економіки. Економічний ефект від розвитку будівельної галузі проявляється через мультиплікативне зростання інвестицій, спрямованих на будівельні проекти. Разом із будівництвом активно розвиваються виробництво будівельних матеріалів, машинобудування, металургія, нафтохімія, деревообробна промисловість, а також транспортна та енергетична галузі.</w:t>
      </w:r>
    </w:p>
    <w:p w14:paraId="1DC370FF" w14:textId="77777777" w:rsidR="00156C1C" w:rsidRPr="00911BA9" w:rsidRDefault="00156C1C" w:rsidP="00911BA9">
      <w:pPr>
        <w:suppressAutoHyphens/>
        <w:jc w:val="both"/>
        <w:rPr>
          <w:sz w:val="28"/>
          <w:szCs w:val="28"/>
          <w:lang w:eastAsia="uk-UA"/>
        </w:rPr>
      </w:pPr>
      <w:r w:rsidRPr="00911BA9">
        <w:rPr>
          <w:sz w:val="28"/>
          <w:szCs w:val="28"/>
          <w:lang w:eastAsia="uk-UA"/>
        </w:rPr>
        <w:tab/>
        <w:t>Жодна інша галузь економіки не сприяє так суттєво розвитку малого і середнього бізнесу, як будівництво. Розвиток цієї сфери безпосередньо впливає на економічне зростання регіону та вирішення соціальних питань. Житлове будівництво, будучи однією з основних складових галузі, виступає головним рушієм інвестиційної діяльності в будівельній сфері. Сучасне житло є важливим соціальним благом і показником якості життя населення, тому покращення житлових умов є невід'ємною частиною соціальної політики, спрямованої на добробут населення та кожної окремої родини.</w:t>
      </w:r>
    </w:p>
    <w:p w14:paraId="6DD2B1DD" w14:textId="570D949A" w:rsidR="00156C1C" w:rsidRPr="00911BA9" w:rsidRDefault="00156C1C" w:rsidP="00911BA9">
      <w:pPr>
        <w:suppressAutoHyphens/>
        <w:jc w:val="both"/>
        <w:rPr>
          <w:sz w:val="28"/>
          <w:szCs w:val="28"/>
        </w:rPr>
      </w:pPr>
      <w:r w:rsidRPr="00911BA9">
        <w:rPr>
          <w:sz w:val="28"/>
          <w:szCs w:val="28"/>
        </w:rPr>
        <w:tab/>
      </w:r>
      <w:r w:rsidR="00B96C71" w:rsidRPr="00911BA9">
        <w:rPr>
          <w:sz w:val="28"/>
          <w:szCs w:val="28"/>
        </w:rPr>
        <w:t xml:space="preserve">Будівельна галузь області зазнала серйозних випробувань з початком російської агресії проти України. </w:t>
      </w:r>
      <w:r w:rsidRPr="00911BA9">
        <w:rPr>
          <w:bCs/>
          <w:sz w:val="28"/>
          <w:szCs w:val="28"/>
          <w:shd w:val="clear" w:color="auto" w:fill="FFFFFF"/>
        </w:rPr>
        <w:t xml:space="preserve">Обсяги </w:t>
      </w:r>
      <w:r w:rsidRPr="00911BA9">
        <w:rPr>
          <w:sz w:val="28"/>
          <w:szCs w:val="28"/>
        </w:rPr>
        <w:t>збудованого та введено в експлуатацію житла скоротилися на 6</w:t>
      </w:r>
      <w:r w:rsidR="00CA681D" w:rsidRPr="00911BA9">
        <w:rPr>
          <w:sz w:val="28"/>
          <w:szCs w:val="28"/>
        </w:rPr>
        <w:t>4,5</w:t>
      </w:r>
      <w:r w:rsidRPr="00911BA9">
        <w:rPr>
          <w:sz w:val="28"/>
          <w:szCs w:val="28"/>
        </w:rPr>
        <w:t xml:space="preserve"> %, з 516,717 тисяч квадратних метрів у 2021 році до 183,136 тисяч квадратних метрів у 2022 році. Водночас, будівництво не зупинилося і будівельна галузь області витримала складні випробування. Так, у 2023 році вже збудовано та введено в експлуатацію 216,60</w:t>
      </w:r>
      <w:r w:rsidR="00B96C71" w:rsidRPr="00911BA9">
        <w:rPr>
          <w:sz w:val="28"/>
          <w:szCs w:val="28"/>
        </w:rPr>
        <w:t xml:space="preserve">7 тисяч квадратних метрів житла і постерігається тенденція до зростання. </w:t>
      </w:r>
    </w:p>
    <w:p w14:paraId="46FE5336" w14:textId="77777777" w:rsidR="00156C1C" w:rsidRPr="00911BA9" w:rsidRDefault="00156C1C" w:rsidP="00911BA9">
      <w:pPr>
        <w:suppressAutoHyphens/>
        <w:jc w:val="center"/>
        <w:rPr>
          <w:rFonts w:eastAsia="Calibri"/>
          <w:sz w:val="28"/>
          <w:szCs w:val="28"/>
          <w:lang w:eastAsia="en-US"/>
        </w:rPr>
      </w:pPr>
    </w:p>
    <w:p w14:paraId="25CB160F" w14:textId="77777777" w:rsidR="00156C1C" w:rsidRPr="00911BA9" w:rsidRDefault="00156C1C" w:rsidP="00911BA9">
      <w:pPr>
        <w:suppressAutoHyphens/>
        <w:jc w:val="center"/>
        <w:rPr>
          <w:rFonts w:eastAsia="Calibri"/>
          <w:b/>
          <w:sz w:val="28"/>
          <w:szCs w:val="28"/>
          <w:lang w:eastAsia="en-US"/>
        </w:rPr>
      </w:pPr>
      <w:r w:rsidRPr="00911BA9">
        <w:rPr>
          <w:rFonts w:eastAsia="Calibri"/>
          <w:b/>
          <w:sz w:val="28"/>
          <w:szCs w:val="28"/>
          <w:lang w:eastAsia="en-US"/>
        </w:rPr>
        <w:t xml:space="preserve">Загальна площа житлових будівель, прийнятих в експлуатацію </w:t>
      </w:r>
    </w:p>
    <w:p w14:paraId="7B1A1650" w14:textId="77777777" w:rsidR="00156C1C" w:rsidRPr="00911BA9" w:rsidRDefault="00156C1C" w:rsidP="00911BA9">
      <w:pPr>
        <w:suppressAutoHyphens/>
        <w:jc w:val="center"/>
        <w:rPr>
          <w:rFonts w:eastAsia="Calibri"/>
          <w:b/>
          <w:sz w:val="28"/>
          <w:szCs w:val="28"/>
          <w:lang w:eastAsia="en-US"/>
        </w:rPr>
      </w:pPr>
      <w:r w:rsidRPr="00911BA9">
        <w:rPr>
          <w:rFonts w:eastAsia="Calibri"/>
          <w:b/>
          <w:sz w:val="28"/>
          <w:szCs w:val="28"/>
          <w:lang w:eastAsia="en-US"/>
        </w:rPr>
        <w:t>у 2018-2023 роках</w:t>
      </w:r>
    </w:p>
    <w:p w14:paraId="32D6E53D" w14:textId="77777777" w:rsidR="00156C1C" w:rsidRPr="00911BA9" w:rsidRDefault="00156C1C" w:rsidP="00911BA9">
      <w:pPr>
        <w:suppressAutoHyphens/>
        <w:jc w:val="center"/>
        <w:rPr>
          <w:rFonts w:eastAsia="Calibri"/>
          <w:sz w:val="28"/>
          <w:szCs w:val="28"/>
          <w:lang w:eastAsia="en-US"/>
        </w:rPr>
      </w:pPr>
    </w:p>
    <w:p w14:paraId="79251778" w14:textId="77777777" w:rsidR="00156C1C" w:rsidRPr="00911BA9" w:rsidRDefault="00156C1C" w:rsidP="00911BA9">
      <w:pPr>
        <w:suppressAutoHyphens/>
        <w:jc w:val="both"/>
        <w:rPr>
          <w:sz w:val="28"/>
          <w:szCs w:val="28"/>
        </w:rPr>
      </w:pPr>
      <w:r w:rsidRPr="00911BA9">
        <w:rPr>
          <w:noProof/>
          <w:lang w:eastAsia="uk-UA"/>
        </w:rPr>
        <w:drawing>
          <wp:inline distT="0" distB="0" distL="0" distR="0" wp14:anchorId="65D43264" wp14:editId="189E09C3">
            <wp:extent cx="6072505" cy="1915064"/>
            <wp:effectExtent l="0" t="0" r="4445" b="9525"/>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024D48" w14:textId="77777777" w:rsidR="00156C1C" w:rsidRPr="00911BA9" w:rsidRDefault="00156C1C" w:rsidP="00911BA9">
      <w:pPr>
        <w:suppressAutoHyphens/>
        <w:jc w:val="both"/>
        <w:rPr>
          <w:sz w:val="28"/>
          <w:szCs w:val="28"/>
        </w:rPr>
      </w:pPr>
    </w:p>
    <w:p w14:paraId="6AD2BB47" w14:textId="528739DB" w:rsidR="0081685E" w:rsidRPr="00911BA9" w:rsidRDefault="00156C1C" w:rsidP="00911BA9">
      <w:pPr>
        <w:suppressAutoHyphens/>
        <w:jc w:val="both"/>
        <w:rPr>
          <w:sz w:val="28"/>
          <w:szCs w:val="28"/>
          <w:lang w:eastAsia="uk-UA"/>
        </w:rPr>
      </w:pPr>
      <w:r w:rsidRPr="00911BA9">
        <w:rPr>
          <w:sz w:val="28"/>
          <w:szCs w:val="28"/>
        </w:rPr>
        <w:tab/>
        <w:t xml:space="preserve">Подібна ситуація виникла і з будівництвом нежитлових будівель куди входять </w:t>
      </w:r>
      <w:r w:rsidRPr="00911BA9">
        <w:rPr>
          <w:rFonts w:eastAsia="Calibri"/>
          <w:sz w:val="28"/>
          <w:szCs w:val="28"/>
          <w:lang w:eastAsia="en-US"/>
        </w:rPr>
        <w:t xml:space="preserve">будівлі промислові та склади, будівлі транспорту та засобів зв'язку, будівлі торговельні та офісні заклади освітнього, медичного та оздоровчого та торгівельного призначення. </w:t>
      </w:r>
      <w:r w:rsidR="00CA681D" w:rsidRPr="00911BA9">
        <w:rPr>
          <w:rFonts w:eastAsia="Calibri"/>
          <w:sz w:val="28"/>
          <w:szCs w:val="28"/>
          <w:lang w:eastAsia="en-US"/>
        </w:rPr>
        <w:t>Порівняно із 2021 роком</w:t>
      </w:r>
      <w:r w:rsidR="00AF6560" w:rsidRPr="00911BA9">
        <w:rPr>
          <w:rFonts w:eastAsia="Calibri"/>
          <w:sz w:val="28"/>
          <w:szCs w:val="28"/>
          <w:lang w:eastAsia="en-US"/>
        </w:rPr>
        <w:t>,</w:t>
      </w:r>
      <w:r w:rsidR="00CA681D" w:rsidRPr="00911BA9">
        <w:rPr>
          <w:sz w:val="28"/>
          <w:szCs w:val="28"/>
        </w:rPr>
        <w:t xml:space="preserve"> у 2022 році </w:t>
      </w:r>
      <w:r w:rsidR="00CA681D" w:rsidRPr="00911BA9">
        <w:rPr>
          <w:rFonts w:eastAsia="Calibri"/>
          <w:sz w:val="28"/>
          <w:szCs w:val="28"/>
          <w:lang w:eastAsia="en-US"/>
        </w:rPr>
        <w:t xml:space="preserve">площа </w:t>
      </w:r>
      <w:r w:rsidR="00CA681D" w:rsidRPr="00911BA9">
        <w:rPr>
          <w:rFonts w:eastAsia="Calibri"/>
          <w:sz w:val="28"/>
          <w:szCs w:val="28"/>
          <w:lang w:eastAsia="en-US"/>
        </w:rPr>
        <w:lastRenderedPageBreak/>
        <w:t>нежитлових будівель, прийнятих в експлуатацію</w:t>
      </w:r>
      <w:r w:rsidR="00CA681D" w:rsidRPr="00911BA9">
        <w:rPr>
          <w:sz w:val="28"/>
          <w:szCs w:val="28"/>
        </w:rPr>
        <w:t xml:space="preserve"> зменшилася на 52,7 %. Водночас, у 2023 році </w:t>
      </w:r>
      <w:r w:rsidR="0081685E" w:rsidRPr="00911BA9">
        <w:rPr>
          <w:sz w:val="28"/>
          <w:szCs w:val="28"/>
        </w:rPr>
        <w:t>було збудовано та введено в експлуатацію 107,163 тисяч квадратних метрів</w:t>
      </w:r>
      <w:r w:rsidR="0081685E" w:rsidRPr="00911BA9">
        <w:rPr>
          <w:rFonts w:eastAsia="Calibri"/>
          <w:sz w:val="28"/>
          <w:szCs w:val="28"/>
          <w:lang w:eastAsia="en-US"/>
        </w:rPr>
        <w:t xml:space="preserve"> нежитлових будівель, що перевищує обсяги 2021 року – 106,344 </w:t>
      </w:r>
      <w:r w:rsidR="0081685E" w:rsidRPr="00911BA9">
        <w:rPr>
          <w:sz w:val="28"/>
          <w:szCs w:val="28"/>
        </w:rPr>
        <w:t>тисяч квадратних метрів.</w:t>
      </w:r>
    </w:p>
    <w:p w14:paraId="3C5083D5" w14:textId="77777777" w:rsidR="00156C1C" w:rsidRPr="00911BA9" w:rsidRDefault="00156C1C" w:rsidP="00911BA9">
      <w:pPr>
        <w:suppressAutoHyphens/>
        <w:jc w:val="both"/>
        <w:rPr>
          <w:rFonts w:eastAsia="Calibri"/>
          <w:b/>
          <w:sz w:val="28"/>
          <w:szCs w:val="28"/>
          <w:lang w:eastAsia="en-US"/>
        </w:rPr>
      </w:pPr>
    </w:p>
    <w:p w14:paraId="77DE6774" w14:textId="77777777" w:rsidR="00156C1C" w:rsidRPr="00911BA9" w:rsidRDefault="00156C1C" w:rsidP="00911BA9">
      <w:pPr>
        <w:suppressAutoHyphens/>
        <w:jc w:val="center"/>
        <w:rPr>
          <w:rFonts w:eastAsia="Calibri"/>
          <w:b/>
          <w:sz w:val="28"/>
          <w:szCs w:val="28"/>
          <w:lang w:eastAsia="en-US"/>
        </w:rPr>
      </w:pPr>
      <w:r w:rsidRPr="00911BA9">
        <w:rPr>
          <w:rFonts w:eastAsia="Calibri"/>
          <w:b/>
          <w:sz w:val="28"/>
          <w:szCs w:val="28"/>
          <w:lang w:eastAsia="en-US"/>
        </w:rPr>
        <w:t>Загальна площа нежитлових будівель, прийнятих в експлуатацію</w:t>
      </w:r>
    </w:p>
    <w:p w14:paraId="2A33CE9E" w14:textId="77777777" w:rsidR="00156C1C" w:rsidRPr="00911BA9" w:rsidRDefault="00156C1C" w:rsidP="00911BA9">
      <w:pPr>
        <w:suppressAutoHyphens/>
        <w:jc w:val="center"/>
        <w:rPr>
          <w:rFonts w:eastAsia="Calibri"/>
          <w:b/>
          <w:sz w:val="28"/>
          <w:szCs w:val="28"/>
          <w:lang w:eastAsia="en-US"/>
        </w:rPr>
      </w:pPr>
      <w:r w:rsidRPr="00911BA9">
        <w:rPr>
          <w:rFonts w:eastAsia="Calibri"/>
          <w:b/>
          <w:sz w:val="28"/>
          <w:szCs w:val="28"/>
          <w:lang w:eastAsia="en-US"/>
        </w:rPr>
        <w:t>у 2018-2023 роках</w:t>
      </w:r>
    </w:p>
    <w:p w14:paraId="208A5872" w14:textId="77777777" w:rsidR="00156C1C" w:rsidRPr="00911BA9" w:rsidRDefault="00156C1C" w:rsidP="00911BA9">
      <w:pPr>
        <w:suppressAutoHyphens/>
        <w:jc w:val="both"/>
        <w:rPr>
          <w:rFonts w:eastAsia="Calibri"/>
          <w:b/>
          <w:sz w:val="28"/>
          <w:szCs w:val="28"/>
          <w:lang w:eastAsia="en-US"/>
        </w:rPr>
      </w:pPr>
    </w:p>
    <w:p w14:paraId="766FC71B" w14:textId="77777777" w:rsidR="00156C1C" w:rsidRPr="00911BA9" w:rsidRDefault="00156C1C" w:rsidP="00911BA9">
      <w:pPr>
        <w:suppressAutoHyphens/>
        <w:jc w:val="both"/>
        <w:rPr>
          <w:sz w:val="28"/>
          <w:szCs w:val="28"/>
        </w:rPr>
      </w:pPr>
      <w:r w:rsidRPr="00911BA9">
        <w:rPr>
          <w:noProof/>
          <w:lang w:eastAsia="uk-UA"/>
        </w:rPr>
        <w:drawing>
          <wp:inline distT="0" distB="0" distL="0" distR="0" wp14:anchorId="01E932BE" wp14:editId="6A4C5FA3">
            <wp:extent cx="6141720" cy="1742536"/>
            <wp:effectExtent l="0" t="0" r="11430" b="1016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3651C4" w14:textId="77777777" w:rsidR="00156C1C" w:rsidRPr="00911BA9" w:rsidRDefault="00156C1C" w:rsidP="00911BA9">
      <w:pPr>
        <w:suppressAutoHyphens/>
        <w:jc w:val="both"/>
        <w:rPr>
          <w:sz w:val="28"/>
          <w:szCs w:val="28"/>
        </w:rPr>
      </w:pPr>
      <w:r w:rsidRPr="00911BA9">
        <w:rPr>
          <w:sz w:val="28"/>
          <w:szCs w:val="28"/>
        </w:rPr>
        <w:tab/>
      </w:r>
    </w:p>
    <w:p w14:paraId="73EBA8E3" w14:textId="77777777" w:rsidR="00156C1C" w:rsidRPr="00911BA9" w:rsidRDefault="00156C1C" w:rsidP="00911BA9">
      <w:pPr>
        <w:suppressAutoHyphens/>
        <w:jc w:val="both"/>
        <w:rPr>
          <w:sz w:val="28"/>
          <w:szCs w:val="28"/>
        </w:rPr>
      </w:pPr>
      <w:r w:rsidRPr="00911BA9">
        <w:rPr>
          <w:sz w:val="28"/>
          <w:szCs w:val="28"/>
        </w:rPr>
        <w:tab/>
        <w:t>В у мовах війни підприємства будівельної індустрії області відреагували на актуальні потреби громадян та розпочали виробництво модульного житла, у тому числі для забезпечення потреб внутрішньо переміщених осіб. Яскравим прикладом є проєкт Budmall, що виготовляє екологічні та енергоефективні модульні будинки, зведення яких відбувається в найкоротші терміни.</w:t>
      </w:r>
    </w:p>
    <w:p w14:paraId="32BB00C1" w14:textId="77777777" w:rsidR="00156C1C" w:rsidRPr="00911BA9" w:rsidRDefault="00156C1C" w:rsidP="00911BA9">
      <w:pPr>
        <w:suppressAutoHyphens/>
        <w:jc w:val="both"/>
        <w:rPr>
          <w:sz w:val="28"/>
          <w:szCs w:val="28"/>
        </w:rPr>
      </w:pPr>
      <w:r w:rsidRPr="00911BA9">
        <w:rPr>
          <w:sz w:val="28"/>
          <w:szCs w:val="28"/>
        </w:rPr>
        <w:tab/>
        <w:t xml:space="preserve">У області продовжується виробництво будівельної продукції, зокрема, місцеві підприємства виробляють: бетон, залізобетонні конструкції, будівельну цеглу, дерев’яні та металопластикові вікна та двері, вапно, асфальтову суміш, тощо. Серед основних підприємств – виробників будівельної продукції: ТОВ ,,Бережанський цегельний завод ,,Керамік”, ТОВ ,,Будсервіс ЛТД”, ТОВ ,,Тервікнопласт”, ТзОВ ,,Спецавтоінвест”, ТОВ ,,Ліхтнер Бетон Тернопіль”, ТДВ ,,Березовицький комбінат ,,Будіндустрія”, ТОВ ,,Підвисоцький завод будівельних матеріалів”, ТОВ ,,Віконенко”, ТОВ ,,Тернопільський бетонний завод”, ТДВ ,,Тернопільський завод ЗБК”. </w:t>
      </w:r>
    </w:p>
    <w:p w14:paraId="4B18C25B" w14:textId="77777777" w:rsidR="00156C1C" w:rsidRPr="00911BA9" w:rsidRDefault="00156C1C" w:rsidP="00911BA9">
      <w:pPr>
        <w:shd w:val="clear" w:color="auto" w:fill="FFFFFF"/>
        <w:suppressAutoHyphens/>
        <w:ind w:firstLine="708"/>
        <w:jc w:val="both"/>
        <w:rPr>
          <w:sz w:val="28"/>
          <w:szCs w:val="28"/>
          <w:lang w:eastAsia="uk-UA"/>
        </w:rPr>
      </w:pPr>
      <w:r w:rsidRPr="00911BA9">
        <w:rPr>
          <w:sz w:val="28"/>
          <w:szCs w:val="28"/>
        </w:rPr>
        <w:tab/>
      </w:r>
      <w:r w:rsidRPr="00911BA9">
        <w:rPr>
          <w:sz w:val="28"/>
          <w:szCs w:val="28"/>
          <w:lang w:eastAsia="uk-UA"/>
        </w:rPr>
        <w:t>Основними напрямками розвитку будівництва області в умовах воєнного стану є:</w:t>
      </w:r>
    </w:p>
    <w:p w14:paraId="0FE4F986" w14:textId="77777777" w:rsidR="00156C1C" w:rsidRPr="00911BA9" w:rsidRDefault="00156C1C" w:rsidP="00911BA9">
      <w:pPr>
        <w:shd w:val="clear" w:color="auto" w:fill="FFFFFF"/>
        <w:suppressAutoHyphens/>
        <w:ind w:firstLine="708"/>
        <w:jc w:val="both"/>
        <w:rPr>
          <w:sz w:val="28"/>
          <w:szCs w:val="28"/>
          <w:lang w:eastAsia="uk-UA"/>
        </w:rPr>
      </w:pPr>
      <w:r w:rsidRPr="00911BA9">
        <w:rPr>
          <w:sz w:val="28"/>
          <w:szCs w:val="28"/>
          <w:lang w:eastAsia="uk-UA"/>
        </w:rPr>
        <w:t>відновлення пошкоджених будівель і об’єктів інфраструктури;</w:t>
      </w:r>
    </w:p>
    <w:p w14:paraId="5E4542B3" w14:textId="77777777" w:rsidR="00156C1C" w:rsidRPr="00911BA9" w:rsidRDefault="00156C1C" w:rsidP="00911BA9">
      <w:pPr>
        <w:shd w:val="clear" w:color="auto" w:fill="FFFFFF"/>
        <w:suppressAutoHyphens/>
        <w:ind w:firstLine="708"/>
        <w:jc w:val="both"/>
        <w:rPr>
          <w:sz w:val="28"/>
          <w:szCs w:val="28"/>
          <w:lang w:eastAsia="uk-UA"/>
        </w:rPr>
      </w:pPr>
      <w:r w:rsidRPr="00911BA9">
        <w:rPr>
          <w:sz w:val="28"/>
          <w:szCs w:val="28"/>
          <w:lang w:eastAsia="uk-UA"/>
        </w:rPr>
        <w:t>житлове будівництво, в тому числі будівництво та ремонт житла для внутрішньо переміщених осіб;</w:t>
      </w:r>
    </w:p>
    <w:p w14:paraId="221CAFA3" w14:textId="77777777" w:rsidR="00156C1C" w:rsidRPr="00911BA9" w:rsidRDefault="00156C1C" w:rsidP="00911BA9">
      <w:pPr>
        <w:shd w:val="clear" w:color="auto" w:fill="FFFFFF"/>
        <w:suppressAutoHyphens/>
        <w:ind w:firstLine="708"/>
        <w:jc w:val="both"/>
        <w:rPr>
          <w:sz w:val="28"/>
          <w:szCs w:val="28"/>
          <w:lang w:eastAsia="uk-UA"/>
        </w:rPr>
      </w:pPr>
      <w:r w:rsidRPr="00911BA9">
        <w:rPr>
          <w:sz w:val="28"/>
          <w:szCs w:val="28"/>
          <w:lang w:eastAsia="uk-UA"/>
        </w:rPr>
        <w:t>промислове будівництво і переоснащення релокованх підприємств;</w:t>
      </w:r>
    </w:p>
    <w:p w14:paraId="418AB530" w14:textId="77777777" w:rsidR="00156C1C" w:rsidRPr="00911BA9" w:rsidRDefault="00156C1C" w:rsidP="00911BA9">
      <w:pPr>
        <w:shd w:val="clear" w:color="auto" w:fill="FFFFFF"/>
        <w:suppressAutoHyphens/>
        <w:ind w:firstLine="708"/>
        <w:jc w:val="both"/>
        <w:rPr>
          <w:sz w:val="28"/>
          <w:szCs w:val="28"/>
          <w:lang w:eastAsia="uk-UA"/>
        </w:rPr>
      </w:pPr>
      <w:r w:rsidRPr="00911BA9">
        <w:rPr>
          <w:sz w:val="28"/>
          <w:szCs w:val="28"/>
          <w:lang w:eastAsia="uk-UA"/>
        </w:rPr>
        <w:t>будівництво об’єктів цивільного захисту, військового і подвійного призначення, захист об’єктів інфраструктури.</w:t>
      </w:r>
    </w:p>
    <w:p w14:paraId="0155DC64" w14:textId="77777777" w:rsidR="00156C1C" w:rsidRPr="00911BA9" w:rsidRDefault="00156C1C" w:rsidP="00911BA9">
      <w:pPr>
        <w:suppressAutoHyphens/>
        <w:jc w:val="both"/>
        <w:rPr>
          <w:sz w:val="28"/>
          <w:szCs w:val="28"/>
        </w:rPr>
      </w:pPr>
      <w:r w:rsidRPr="00911BA9">
        <w:rPr>
          <w:sz w:val="28"/>
          <w:szCs w:val="28"/>
        </w:rPr>
        <w:tab/>
        <w:t xml:space="preserve">Будівельні організації області застосовують сучасні технології для підвищення енергоефективності, зменшення залежності від традиційних джерел енергії та забезпечення стійкості до зовнішніх загроз. </w:t>
      </w:r>
    </w:p>
    <w:p w14:paraId="55F495A9" w14:textId="77777777" w:rsidR="00156C1C" w:rsidRPr="00911BA9" w:rsidRDefault="00156C1C" w:rsidP="00911BA9">
      <w:pPr>
        <w:suppressAutoHyphens/>
        <w:ind w:firstLine="708"/>
        <w:jc w:val="both"/>
        <w:rPr>
          <w:sz w:val="28"/>
          <w:szCs w:val="28"/>
        </w:rPr>
      </w:pPr>
      <w:r w:rsidRPr="00911BA9">
        <w:rPr>
          <w:sz w:val="28"/>
          <w:szCs w:val="28"/>
        </w:rPr>
        <w:t>Для забезпечення стабільної роботи будівельної галузі області вживаються заходи щодо:</w:t>
      </w:r>
    </w:p>
    <w:p w14:paraId="231E4A1E" w14:textId="77777777" w:rsidR="00156C1C" w:rsidRPr="00911BA9" w:rsidRDefault="00156C1C" w:rsidP="00911BA9">
      <w:pPr>
        <w:suppressAutoHyphens/>
        <w:ind w:firstLine="708"/>
        <w:jc w:val="both"/>
        <w:rPr>
          <w:sz w:val="28"/>
          <w:szCs w:val="28"/>
        </w:rPr>
      </w:pPr>
      <w:r w:rsidRPr="00911BA9">
        <w:rPr>
          <w:sz w:val="28"/>
          <w:szCs w:val="28"/>
        </w:rPr>
        <w:t>відновлення роботи будівельних підприємств, які через нестачу електроенергії зупинили свої процеси;</w:t>
      </w:r>
    </w:p>
    <w:p w14:paraId="5C0E180B" w14:textId="0F125A3C" w:rsidR="00156C1C" w:rsidRPr="00911BA9" w:rsidRDefault="00C679C1" w:rsidP="00911BA9">
      <w:pPr>
        <w:suppressAutoHyphens/>
        <w:ind w:firstLine="708"/>
        <w:jc w:val="both"/>
        <w:rPr>
          <w:sz w:val="28"/>
          <w:szCs w:val="28"/>
        </w:rPr>
      </w:pPr>
      <w:r w:rsidRPr="00911BA9">
        <w:rPr>
          <w:sz w:val="28"/>
          <w:szCs w:val="28"/>
        </w:rPr>
        <w:lastRenderedPageBreak/>
        <w:t>реалізації</w:t>
      </w:r>
      <w:r w:rsidR="00156C1C" w:rsidRPr="00911BA9">
        <w:rPr>
          <w:sz w:val="28"/>
          <w:szCs w:val="28"/>
        </w:rPr>
        <w:t xml:space="preserve"> програми з компенсації за зруйноване/пошкоджено майно на державному та місцевому рівнях;</w:t>
      </w:r>
    </w:p>
    <w:p w14:paraId="23BD5236" w14:textId="4E1C5BB4" w:rsidR="00156C1C" w:rsidRPr="00911BA9" w:rsidRDefault="00156C1C" w:rsidP="00911BA9">
      <w:pPr>
        <w:suppressAutoHyphens/>
        <w:ind w:firstLine="708"/>
        <w:jc w:val="both"/>
        <w:rPr>
          <w:sz w:val="28"/>
          <w:szCs w:val="28"/>
          <w:shd w:val="clear" w:color="auto" w:fill="FFFFFF"/>
        </w:rPr>
      </w:pPr>
      <w:r w:rsidRPr="00911BA9">
        <w:rPr>
          <w:sz w:val="28"/>
          <w:szCs w:val="28"/>
        </w:rPr>
        <w:t xml:space="preserve">запровадження </w:t>
      </w:r>
      <w:r w:rsidR="00C679C1" w:rsidRPr="00911BA9">
        <w:rPr>
          <w:sz w:val="28"/>
          <w:szCs w:val="28"/>
        </w:rPr>
        <w:t xml:space="preserve">механізмів </w:t>
      </w:r>
      <w:r w:rsidRPr="00911BA9">
        <w:rPr>
          <w:sz w:val="28"/>
          <w:szCs w:val="28"/>
          <w:shd w:val="clear" w:color="auto" w:fill="FFFFFF"/>
        </w:rPr>
        <w:t>доступного іпотечного кредитування таких як єОселя та інших державних житлових програм.</w:t>
      </w:r>
    </w:p>
    <w:p w14:paraId="3107B0E4" w14:textId="7FC0E9F8" w:rsidR="00156C1C" w:rsidRPr="00911BA9" w:rsidRDefault="00156C1C" w:rsidP="00911BA9">
      <w:pPr>
        <w:suppressAutoHyphens/>
        <w:ind w:firstLine="708"/>
        <w:jc w:val="both"/>
        <w:rPr>
          <w:sz w:val="28"/>
          <w:szCs w:val="28"/>
        </w:rPr>
      </w:pPr>
      <w:r w:rsidRPr="00911BA9">
        <w:rPr>
          <w:sz w:val="28"/>
          <w:szCs w:val="28"/>
        </w:rPr>
        <w:tab/>
        <w:t>В рамках проєкту “Пліч-о-пліч”, який ініціював Президент України будівельники Терн</w:t>
      </w:r>
      <w:r w:rsidR="007B44A8" w:rsidRPr="00911BA9">
        <w:rPr>
          <w:sz w:val="28"/>
          <w:szCs w:val="28"/>
        </w:rPr>
        <w:t>опільщини відбудували пошкоджені</w:t>
      </w:r>
      <w:r w:rsidRPr="00911BA9">
        <w:rPr>
          <w:sz w:val="28"/>
          <w:szCs w:val="28"/>
        </w:rPr>
        <w:t xml:space="preserve"> </w:t>
      </w:r>
      <w:r w:rsidRPr="00911BA9">
        <w:rPr>
          <w:sz w:val="28"/>
          <w:szCs w:val="28"/>
          <w:shd w:val="clear" w:color="auto" w:fill="FFFFFF"/>
        </w:rPr>
        <w:t>ворогами під час обстрілів</w:t>
      </w:r>
      <w:r w:rsidRPr="00911BA9">
        <w:rPr>
          <w:sz w:val="28"/>
          <w:szCs w:val="28"/>
        </w:rPr>
        <w:t xml:space="preserve"> житло </w:t>
      </w:r>
      <w:r w:rsidRPr="00911BA9">
        <w:rPr>
          <w:sz w:val="28"/>
          <w:szCs w:val="28"/>
          <w:shd w:val="clear" w:color="auto" w:fill="FFFFFF"/>
        </w:rPr>
        <w:t xml:space="preserve">та інфраструктуру </w:t>
      </w:r>
      <w:r w:rsidRPr="00911BA9">
        <w:rPr>
          <w:sz w:val="28"/>
          <w:szCs w:val="28"/>
        </w:rPr>
        <w:t xml:space="preserve">в селищі Архангельське Херсонської області. Будівельні організації беруть активну участь в облаштуванні захисту об’єктів критичної інфраструктури області. </w:t>
      </w:r>
    </w:p>
    <w:p w14:paraId="0F19FB6A" w14:textId="77777777" w:rsidR="00156C1C" w:rsidRPr="00911BA9" w:rsidRDefault="00156C1C" w:rsidP="00911BA9">
      <w:pPr>
        <w:suppressAutoHyphens/>
        <w:jc w:val="both"/>
        <w:rPr>
          <w:sz w:val="28"/>
          <w:szCs w:val="28"/>
        </w:rPr>
      </w:pPr>
      <w:r w:rsidRPr="00911BA9">
        <w:rPr>
          <w:sz w:val="28"/>
          <w:szCs w:val="28"/>
        </w:rPr>
        <w:tab/>
        <w:t>У 2024 році активізувався процес інвестування проектів регіонального розвитку, до інтегрованої інформаційно-аналітичної системи управління процесом відбудови та розвитку DREAM територіальними громадами Тернопільщини внесено 164 проєкти на суму 120 млн євро, зокрема: 61 проєкт у сфері освіти, 47 проєктів - охорони здоров’я, 15 проєктів водопостачання та водовідведення, 10 проєктів у сфері транспорту, 6 проєктів соціального захисту, 22 інших (індустріальні парки, надання адміністративних послуг, ремонт мостів, тощо).</w:t>
      </w:r>
    </w:p>
    <w:p w14:paraId="72CECA27" w14:textId="4D901AE4" w:rsidR="00156C1C" w:rsidRPr="00911BA9" w:rsidRDefault="00156C1C" w:rsidP="00911BA9">
      <w:pPr>
        <w:suppressAutoHyphens/>
        <w:jc w:val="both"/>
        <w:rPr>
          <w:sz w:val="28"/>
          <w:szCs w:val="28"/>
        </w:rPr>
      </w:pPr>
      <w:r w:rsidRPr="00911BA9">
        <w:rPr>
          <w:sz w:val="28"/>
          <w:szCs w:val="28"/>
        </w:rPr>
        <w:tab/>
        <w:t xml:space="preserve">Для ефективної відбудови і розвитку регіону та громад </w:t>
      </w:r>
      <w:r w:rsidR="007B44A8" w:rsidRPr="00911BA9">
        <w:rPr>
          <w:sz w:val="28"/>
          <w:szCs w:val="28"/>
        </w:rPr>
        <w:t xml:space="preserve">завершується </w:t>
      </w:r>
      <w:r w:rsidRPr="00911BA9">
        <w:rPr>
          <w:sz w:val="28"/>
          <w:szCs w:val="28"/>
        </w:rPr>
        <w:t>розробл</w:t>
      </w:r>
      <w:r w:rsidR="007B44A8" w:rsidRPr="00911BA9">
        <w:rPr>
          <w:sz w:val="28"/>
          <w:szCs w:val="28"/>
        </w:rPr>
        <w:t>ення</w:t>
      </w:r>
      <w:r w:rsidRPr="00911BA9">
        <w:rPr>
          <w:sz w:val="28"/>
          <w:szCs w:val="28"/>
        </w:rPr>
        <w:t xml:space="preserve"> програма комплексного відновлення Тернопільської області, яка визначатиме комплекс заходів для розвитку територій з урахуванням актуальних соціальних, економічних та екологічних потреб з урахуванням місцевих особливостей, включаючи інфраструктуру, транспорт, енергоефективність, охорону навколишнього середовища, соціальну інтеграцію та інші ключові аспекти.</w:t>
      </w:r>
    </w:p>
    <w:p w14:paraId="3E99CD44" w14:textId="77777777" w:rsidR="00156C1C" w:rsidRPr="00911BA9" w:rsidRDefault="00156C1C" w:rsidP="00911BA9">
      <w:pPr>
        <w:suppressAutoHyphens/>
        <w:autoSpaceDE w:val="0"/>
        <w:autoSpaceDN w:val="0"/>
        <w:adjustRightInd w:val="0"/>
        <w:ind w:firstLine="708"/>
        <w:contextualSpacing/>
        <w:jc w:val="both"/>
        <w:rPr>
          <w:sz w:val="28"/>
          <w:szCs w:val="28"/>
        </w:rPr>
      </w:pPr>
    </w:p>
    <w:p w14:paraId="2D647263" w14:textId="77777777" w:rsidR="00156C1C" w:rsidRPr="00911BA9" w:rsidRDefault="00156C1C" w:rsidP="00911BA9">
      <w:pPr>
        <w:suppressAutoHyphens/>
        <w:autoSpaceDE w:val="0"/>
        <w:autoSpaceDN w:val="0"/>
        <w:adjustRightInd w:val="0"/>
        <w:contextualSpacing/>
        <w:jc w:val="center"/>
        <w:rPr>
          <w:b/>
          <w:i/>
          <w:sz w:val="28"/>
          <w:szCs w:val="28"/>
          <w:shd w:val="clear" w:color="auto" w:fill="FFFFFF"/>
        </w:rPr>
      </w:pPr>
      <w:r w:rsidRPr="00911BA9">
        <w:rPr>
          <w:b/>
          <w:i/>
          <w:sz w:val="28"/>
          <w:szCs w:val="28"/>
          <w:shd w:val="clear" w:color="auto" w:fill="FFFFFF"/>
        </w:rPr>
        <w:t>Проміжні висновки</w:t>
      </w:r>
    </w:p>
    <w:p w14:paraId="018511CA" w14:textId="77777777" w:rsidR="00156C1C" w:rsidRPr="00911BA9" w:rsidRDefault="00156C1C" w:rsidP="00911BA9">
      <w:pPr>
        <w:suppressAutoHyphens/>
        <w:autoSpaceDE w:val="0"/>
        <w:autoSpaceDN w:val="0"/>
        <w:adjustRightInd w:val="0"/>
        <w:contextualSpacing/>
        <w:jc w:val="center"/>
        <w:rPr>
          <w:b/>
          <w:i/>
          <w:sz w:val="28"/>
          <w:szCs w:val="28"/>
          <w:shd w:val="clear" w:color="auto" w:fill="FFFFFF"/>
        </w:rPr>
      </w:pPr>
    </w:p>
    <w:p w14:paraId="69083358" w14:textId="77777777" w:rsidR="00156C1C" w:rsidRPr="00911BA9" w:rsidRDefault="00156C1C" w:rsidP="00911BA9">
      <w:pPr>
        <w:suppressAutoHyphens/>
        <w:autoSpaceDE w:val="0"/>
        <w:autoSpaceDN w:val="0"/>
        <w:adjustRightInd w:val="0"/>
        <w:ind w:firstLine="708"/>
        <w:contextualSpacing/>
        <w:jc w:val="both"/>
        <w:rPr>
          <w:sz w:val="28"/>
          <w:szCs w:val="28"/>
        </w:rPr>
      </w:pPr>
      <w:r w:rsidRPr="00911BA9">
        <w:rPr>
          <w:sz w:val="28"/>
          <w:szCs w:val="28"/>
        </w:rPr>
        <w:t>1. Порівняно з 2022 роком, спостерігається тенденція до зростання обсягів житлового та нежитлового будівництва.</w:t>
      </w:r>
    </w:p>
    <w:p w14:paraId="7AA6A350" w14:textId="2C646F40" w:rsidR="00156C1C" w:rsidRPr="00911BA9" w:rsidRDefault="00156C1C" w:rsidP="00911BA9">
      <w:pPr>
        <w:suppressAutoHyphens/>
        <w:autoSpaceDE w:val="0"/>
        <w:autoSpaceDN w:val="0"/>
        <w:adjustRightInd w:val="0"/>
        <w:ind w:firstLine="708"/>
        <w:contextualSpacing/>
        <w:jc w:val="both"/>
        <w:rPr>
          <w:sz w:val="28"/>
          <w:szCs w:val="28"/>
        </w:rPr>
      </w:pPr>
      <w:r w:rsidRPr="00911BA9">
        <w:rPr>
          <w:sz w:val="28"/>
          <w:szCs w:val="28"/>
        </w:rPr>
        <w:t>2. Розпочато процес відновлення з використанням інтегрованої інформаційно-аналітичної системи управління процесом відбудови та розвитку DREAM</w:t>
      </w:r>
      <w:r w:rsidR="007B44A8" w:rsidRPr="00911BA9">
        <w:rPr>
          <w:sz w:val="28"/>
          <w:szCs w:val="28"/>
        </w:rPr>
        <w:t>.</w:t>
      </w:r>
    </w:p>
    <w:p w14:paraId="538A61BE" w14:textId="77777777" w:rsidR="00156C1C" w:rsidRPr="00911BA9" w:rsidRDefault="00156C1C" w:rsidP="00911BA9">
      <w:pPr>
        <w:suppressAutoHyphens/>
        <w:autoSpaceDE w:val="0"/>
        <w:autoSpaceDN w:val="0"/>
        <w:adjustRightInd w:val="0"/>
        <w:ind w:firstLine="567"/>
        <w:contextualSpacing/>
        <w:jc w:val="center"/>
        <w:rPr>
          <w:b/>
          <w:bCs/>
          <w:sz w:val="28"/>
          <w:szCs w:val="28"/>
        </w:rPr>
      </w:pPr>
    </w:p>
    <w:p w14:paraId="7569D843"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789A6744"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56788F51"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6A1EFAC1"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4186A045"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64BF4EF5"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1A44E951"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60B799DF"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7E96EADB"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7EBCD482"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2D31704B"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5CADCAD5"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124B2233"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676BC9AE"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191A175A" w14:textId="77777777" w:rsidR="001D4B92" w:rsidRPr="00911BA9" w:rsidRDefault="001D4B92" w:rsidP="00911BA9">
      <w:pPr>
        <w:suppressAutoHyphens/>
        <w:autoSpaceDE w:val="0"/>
        <w:autoSpaceDN w:val="0"/>
        <w:adjustRightInd w:val="0"/>
        <w:contextualSpacing/>
        <w:jc w:val="center"/>
        <w:rPr>
          <w:sz w:val="28"/>
          <w:szCs w:val="28"/>
        </w:rPr>
      </w:pPr>
      <w:r w:rsidRPr="00911BA9">
        <w:rPr>
          <w:b/>
          <w:sz w:val="28"/>
          <w:szCs w:val="28"/>
        </w:rPr>
        <w:lastRenderedPageBreak/>
        <w:t>SWOT-аналіз</w:t>
      </w:r>
    </w:p>
    <w:p w14:paraId="18FE9A62" w14:textId="77777777" w:rsidR="001D4B92" w:rsidRPr="00911BA9" w:rsidRDefault="001D4B92" w:rsidP="00911BA9">
      <w:pPr>
        <w:suppressAutoHyphens/>
        <w:autoSpaceDE w:val="0"/>
        <w:autoSpaceDN w:val="0"/>
        <w:adjustRightInd w:val="0"/>
        <w:contextualSpacing/>
        <w:jc w:val="center"/>
        <w:rPr>
          <w:sz w:val="28"/>
          <w:szCs w:val="28"/>
        </w:rPr>
      </w:pPr>
      <w:r w:rsidRPr="00911BA9">
        <w:rPr>
          <w:bCs/>
          <w:sz w:val="28"/>
          <w:szCs w:val="28"/>
        </w:rPr>
        <w:t>сильних сторін, можливостей розвитку, слабких сторін та загроз розвитку</w:t>
      </w:r>
    </w:p>
    <w:p w14:paraId="7A756E66" w14:textId="240CBC99" w:rsidR="001D4B92" w:rsidRPr="00911BA9" w:rsidRDefault="001D4B92" w:rsidP="00911BA9">
      <w:pPr>
        <w:suppressAutoHyphens/>
        <w:autoSpaceDE w:val="0"/>
        <w:autoSpaceDN w:val="0"/>
        <w:adjustRightInd w:val="0"/>
        <w:contextualSpacing/>
        <w:jc w:val="center"/>
        <w:rPr>
          <w:sz w:val="28"/>
          <w:szCs w:val="28"/>
        </w:rPr>
      </w:pPr>
      <w:r w:rsidRPr="00911BA9">
        <w:rPr>
          <w:sz w:val="28"/>
          <w:szCs w:val="28"/>
        </w:rPr>
        <w:t>будівельної галузі області</w:t>
      </w:r>
    </w:p>
    <w:p w14:paraId="0619463B" w14:textId="77777777" w:rsidR="001D4B92" w:rsidRPr="00911BA9" w:rsidRDefault="001D4B92" w:rsidP="00911BA9">
      <w:pPr>
        <w:suppressAutoHyphens/>
        <w:autoSpaceDE w:val="0"/>
        <w:autoSpaceDN w:val="0"/>
        <w:adjustRightInd w:val="0"/>
        <w:ind w:firstLine="708"/>
        <w:contextualSpacing/>
        <w:jc w:val="both"/>
      </w:pPr>
    </w:p>
    <w:tbl>
      <w:tblPr>
        <w:tblStyle w:val="a4"/>
        <w:tblW w:w="0" w:type="auto"/>
        <w:tblLook w:val="04A0" w:firstRow="1" w:lastRow="0" w:firstColumn="1" w:lastColumn="0" w:noHBand="0" w:noVBand="1"/>
      </w:tblPr>
      <w:tblGrid>
        <w:gridCol w:w="4361"/>
        <w:gridCol w:w="5386"/>
      </w:tblGrid>
      <w:tr w:rsidR="001D4B92" w:rsidRPr="00911BA9" w14:paraId="1C362AC0" w14:textId="77777777" w:rsidTr="00857696">
        <w:tc>
          <w:tcPr>
            <w:tcW w:w="4361" w:type="dxa"/>
          </w:tcPr>
          <w:p w14:paraId="12A7ECA0" w14:textId="77777777" w:rsidR="001D4B92" w:rsidRPr="00911BA9" w:rsidRDefault="001D4B92" w:rsidP="00911BA9">
            <w:pPr>
              <w:suppressAutoHyphens/>
              <w:contextualSpacing/>
              <w:jc w:val="center"/>
              <w:rPr>
                <w:b/>
              </w:rPr>
            </w:pPr>
            <w:r w:rsidRPr="00911BA9">
              <w:rPr>
                <w:b/>
              </w:rPr>
              <w:t>Сильні сторони</w:t>
            </w:r>
          </w:p>
        </w:tc>
        <w:tc>
          <w:tcPr>
            <w:tcW w:w="5386" w:type="dxa"/>
          </w:tcPr>
          <w:p w14:paraId="4F2D6986" w14:textId="77777777" w:rsidR="001D4B92" w:rsidRPr="00911BA9" w:rsidRDefault="001D4B92" w:rsidP="00911BA9">
            <w:pPr>
              <w:suppressAutoHyphens/>
              <w:contextualSpacing/>
              <w:jc w:val="center"/>
              <w:rPr>
                <w:b/>
              </w:rPr>
            </w:pPr>
            <w:r w:rsidRPr="00911BA9">
              <w:rPr>
                <w:b/>
              </w:rPr>
              <w:t>Слабкі сторони</w:t>
            </w:r>
          </w:p>
        </w:tc>
      </w:tr>
      <w:tr w:rsidR="001D4B92" w:rsidRPr="00911BA9" w14:paraId="4D155D0B" w14:textId="77777777" w:rsidTr="00857696">
        <w:tc>
          <w:tcPr>
            <w:tcW w:w="4361" w:type="dxa"/>
          </w:tcPr>
          <w:p w14:paraId="63A978F3" w14:textId="7791DC57" w:rsidR="00547C79" w:rsidRPr="00911BA9" w:rsidRDefault="00547C79" w:rsidP="00911BA9">
            <w:pPr>
              <w:suppressAutoHyphens/>
              <w:jc w:val="both"/>
              <w:rPr>
                <w:b/>
                <w:bCs/>
                <w:lang w:eastAsia="uk-UA"/>
              </w:rPr>
            </w:pPr>
            <w:r w:rsidRPr="00911BA9">
              <w:rPr>
                <w:b/>
                <w:bCs/>
                <w:lang w:eastAsia="uk-UA"/>
              </w:rPr>
              <w:t>Державна підтримка</w:t>
            </w:r>
          </w:p>
          <w:p w14:paraId="3E2DFCFD" w14:textId="66B7F1CE" w:rsidR="001D4B92" w:rsidRPr="00911BA9" w:rsidRDefault="00547C79" w:rsidP="00911BA9">
            <w:pPr>
              <w:suppressAutoHyphens/>
              <w:jc w:val="both"/>
            </w:pPr>
            <w:r w:rsidRPr="00911BA9">
              <w:rPr>
                <w:lang w:eastAsia="uk-UA"/>
              </w:rPr>
              <w:t>Д</w:t>
            </w:r>
            <w:r w:rsidR="001D4B92" w:rsidRPr="00911BA9">
              <w:rPr>
                <w:lang w:eastAsia="uk-UA"/>
              </w:rPr>
              <w:t>ержавні програми та міжнародна допомога спрямовані на відновлення критичної інфраструктури</w:t>
            </w:r>
          </w:p>
        </w:tc>
        <w:tc>
          <w:tcPr>
            <w:tcW w:w="5386" w:type="dxa"/>
          </w:tcPr>
          <w:p w14:paraId="3D5AE55C" w14:textId="77777777" w:rsidR="00547C79" w:rsidRPr="00911BA9" w:rsidRDefault="00547C79" w:rsidP="00911BA9">
            <w:pPr>
              <w:suppressAutoHyphens/>
              <w:jc w:val="both"/>
              <w:rPr>
                <w:b/>
                <w:bCs/>
                <w:lang w:eastAsia="uk-UA"/>
              </w:rPr>
            </w:pPr>
            <w:r w:rsidRPr="00911BA9">
              <w:rPr>
                <w:b/>
                <w:bCs/>
                <w:lang w:eastAsia="uk-UA"/>
              </w:rPr>
              <w:t>Знищення інфраструктури</w:t>
            </w:r>
          </w:p>
          <w:p w14:paraId="054F44F7" w14:textId="760AB5A9" w:rsidR="001D4B92" w:rsidRPr="00911BA9" w:rsidRDefault="00547C79" w:rsidP="00911BA9">
            <w:pPr>
              <w:suppressAutoHyphens/>
              <w:jc w:val="both"/>
            </w:pPr>
            <w:r w:rsidRPr="00911BA9">
              <w:rPr>
                <w:lang w:eastAsia="uk-UA"/>
              </w:rPr>
              <w:t>Р</w:t>
            </w:r>
            <w:r w:rsidR="001D4B92" w:rsidRPr="00911BA9">
              <w:rPr>
                <w:lang w:eastAsia="uk-UA"/>
              </w:rPr>
              <w:t>уйнування енергетичних, транспортних об’єктів, житлових та громадських будівель значно ускладнює будівельний процес</w:t>
            </w:r>
          </w:p>
        </w:tc>
      </w:tr>
      <w:tr w:rsidR="001D4B92" w:rsidRPr="00911BA9" w14:paraId="7CB1854F" w14:textId="77777777" w:rsidTr="00857696">
        <w:trPr>
          <w:trHeight w:val="792"/>
        </w:trPr>
        <w:tc>
          <w:tcPr>
            <w:tcW w:w="4361" w:type="dxa"/>
          </w:tcPr>
          <w:p w14:paraId="13E8187F" w14:textId="0682D964" w:rsidR="00547C79" w:rsidRPr="00911BA9" w:rsidRDefault="00547C79" w:rsidP="00911BA9">
            <w:pPr>
              <w:suppressAutoHyphens/>
              <w:jc w:val="both"/>
              <w:rPr>
                <w:b/>
                <w:bCs/>
                <w:lang w:eastAsia="uk-UA"/>
              </w:rPr>
            </w:pPr>
            <w:r w:rsidRPr="00911BA9">
              <w:rPr>
                <w:b/>
                <w:bCs/>
                <w:lang w:eastAsia="uk-UA"/>
              </w:rPr>
              <w:t>Відбудова житла</w:t>
            </w:r>
          </w:p>
          <w:p w14:paraId="479F5A5E" w14:textId="32802B0F" w:rsidR="001D4B92" w:rsidRPr="00911BA9" w:rsidRDefault="00547C79" w:rsidP="00911BA9">
            <w:pPr>
              <w:suppressAutoHyphens/>
              <w:jc w:val="both"/>
            </w:pPr>
            <w:r w:rsidRPr="00911BA9">
              <w:rPr>
                <w:lang w:eastAsia="uk-UA"/>
              </w:rPr>
              <w:t>П</w:t>
            </w:r>
            <w:r w:rsidR="001D4B92" w:rsidRPr="00911BA9">
              <w:rPr>
                <w:lang w:eastAsia="uk-UA"/>
              </w:rPr>
              <w:t>опит на житло зростає через зруйновані будівлі та необхідність відновлення житлового фонду</w:t>
            </w:r>
          </w:p>
        </w:tc>
        <w:tc>
          <w:tcPr>
            <w:tcW w:w="5386" w:type="dxa"/>
          </w:tcPr>
          <w:p w14:paraId="2BF23DDB" w14:textId="77777777" w:rsidR="00547C79" w:rsidRPr="00911BA9" w:rsidRDefault="001D4B92" w:rsidP="00911BA9">
            <w:pPr>
              <w:suppressAutoHyphens/>
              <w:jc w:val="both"/>
              <w:rPr>
                <w:b/>
                <w:lang w:eastAsia="uk-UA"/>
              </w:rPr>
            </w:pPr>
            <w:r w:rsidRPr="00911BA9">
              <w:rPr>
                <w:b/>
                <w:bCs/>
                <w:lang w:eastAsia="uk-UA"/>
              </w:rPr>
              <w:t>Дефіцит робочої сили</w:t>
            </w:r>
          </w:p>
          <w:p w14:paraId="475AAD27" w14:textId="58E8F60D" w:rsidR="001D4B92" w:rsidRPr="00911BA9" w:rsidRDefault="00547C79" w:rsidP="00911BA9">
            <w:pPr>
              <w:suppressAutoHyphens/>
              <w:jc w:val="both"/>
            </w:pPr>
            <w:r w:rsidRPr="00911BA9">
              <w:rPr>
                <w:lang w:eastAsia="uk-UA"/>
              </w:rPr>
              <w:t>В</w:t>
            </w:r>
            <w:r w:rsidR="001D4B92" w:rsidRPr="00911BA9">
              <w:rPr>
                <w:lang w:eastAsia="uk-UA"/>
              </w:rPr>
              <w:t>трата спеціалістів через евакуацію, мобілізацію чи міграцію до інших країн</w:t>
            </w:r>
          </w:p>
        </w:tc>
      </w:tr>
      <w:tr w:rsidR="001D4B92" w:rsidRPr="00911BA9" w14:paraId="2A4272F9" w14:textId="77777777" w:rsidTr="00857696">
        <w:tc>
          <w:tcPr>
            <w:tcW w:w="4361" w:type="dxa"/>
          </w:tcPr>
          <w:p w14:paraId="7C344216" w14:textId="77777777" w:rsidR="00547C79" w:rsidRPr="00911BA9" w:rsidRDefault="001D4B92" w:rsidP="00911BA9">
            <w:pPr>
              <w:suppressAutoHyphens/>
              <w:contextualSpacing/>
              <w:jc w:val="both"/>
              <w:rPr>
                <w:b/>
                <w:bCs/>
                <w:lang w:eastAsia="uk-UA"/>
              </w:rPr>
            </w:pPr>
            <w:r w:rsidRPr="00911BA9">
              <w:rPr>
                <w:b/>
                <w:bCs/>
                <w:lang w:eastAsia="uk-UA"/>
              </w:rPr>
              <w:t xml:space="preserve">Технологічні інновації </w:t>
            </w:r>
          </w:p>
          <w:p w14:paraId="4154273A" w14:textId="64BCF028" w:rsidR="001D4B92" w:rsidRPr="00911BA9" w:rsidRDefault="00547C79" w:rsidP="00911BA9">
            <w:pPr>
              <w:suppressAutoHyphens/>
              <w:contextualSpacing/>
              <w:jc w:val="both"/>
            </w:pPr>
            <w:r w:rsidRPr="00911BA9">
              <w:rPr>
                <w:lang w:eastAsia="uk-UA"/>
              </w:rPr>
              <w:t>В</w:t>
            </w:r>
            <w:r w:rsidR="001D4B92" w:rsidRPr="00911BA9">
              <w:rPr>
                <w:lang w:eastAsia="uk-UA"/>
              </w:rPr>
              <w:t>икористання сучасних технологій, таких як модульні конструкції та 3D-друк, для прискорення відбудови</w:t>
            </w:r>
          </w:p>
        </w:tc>
        <w:tc>
          <w:tcPr>
            <w:tcW w:w="5386" w:type="dxa"/>
          </w:tcPr>
          <w:p w14:paraId="627D96D4" w14:textId="77777777" w:rsidR="00547C79" w:rsidRPr="00911BA9" w:rsidRDefault="001D4B92" w:rsidP="00911BA9">
            <w:pPr>
              <w:suppressAutoHyphens/>
              <w:jc w:val="both"/>
              <w:rPr>
                <w:b/>
                <w:lang w:eastAsia="uk-UA"/>
              </w:rPr>
            </w:pPr>
            <w:r w:rsidRPr="00911BA9">
              <w:rPr>
                <w:b/>
                <w:bCs/>
                <w:lang w:eastAsia="uk-UA"/>
              </w:rPr>
              <w:t>Інфляція та нестабільність цін</w:t>
            </w:r>
          </w:p>
          <w:p w14:paraId="5471BBE7" w14:textId="13BA2A6D" w:rsidR="001D4B92" w:rsidRPr="00911BA9" w:rsidRDefault="00547C79" w:rsidP="00911BA9">
            <w:pPr>
              <w:suppressAutoHyphens/>
              <w:jc w:val="both"/>
            </w:pPr>
            <w:r w:rsidRPr="00911BA9">
              <w:rPr>
                <w:lang w:eastAsia="uk-UA"/>
              </w:rPr>
              <w:t>К</w:t>
            </w:r>
            <w:r w:rsidR="001D4B92" w:rsidRPr="00911BA9">
              <w:rPr>
                <w:lang w:eastAsia="uk-UA"/>
              </w:rPr>
              <w:t>оливання цін на будівельні матеріали та енергоносії через економічну нестабільність</w:t>
            </w:r>
          </w:p>
        </w:tc>
      </w:tr>
      <w:tr w:rsidR="001D4B92" w:rsidRPr="00911BA9" w14:paraId="6D3DDE70" w14:textId="77777777" w:rsidTr="00857696">
        <w:tc>
          <w:tcPr>
            <w:tcW w:w="4361" w:type="dxa"/>
          </w:tcPr>
          <w:p w14:paraId="07C8AD75" w14:textId="77777777" w:rsidR="00547C79" w:rsidRPr="00911BA9" w:rsidRDefault="001D4B92" w:rsidP="00911BA9">
            <w:pPr>
              <w:suppressAutoHyphens/>
              <w:jc w:val="both"/>
              <w:rPr>
                <w:b/>
                <w:lang w:eastAsia="uk-UA"/>
              </w:rPr>
            </w:pPr>
            <w:r w:rsidRPr="00911BA9">
              <w:rPr>
                <w:b/>
                <w:bCs/>
                <w:lang w:eastAsia="uk-UA"/>
              </w:rPr>
              <w:t>Гнучкість бізнесу</w:t>
            </w:r>
          </w:p>
          <w:p w14:paraId="52417D11" w14:textId="4D239267" w:rsidR="001D4B92" w:rsidRPr="00911BA9" w:rsidRDefault="00547C79" w:rsidP="00911BA9">
            <w:pPr>
              <w:suppressAutoHyphens/>
              <w:jc w:val="both"/>
            </w:pPr>
            <w:r w:rsidRPr="00911BA9">
              <w:rPr>
                <w:lang w:eastAsia="uk-UA"/>
              </w:rPr>
              <w:t>Б</w:t>
            </w:r>
            <w:r w:rsidR="001D4B92" w:rsidRPr="00911BA9">
              <w:rPr>
                <w:lang w:eastAsia="uk-UA"/>
              </w:rPr>
              <w:t>удівельні компанії демонструють високу адаптивність до нових умов та ризиків</w:t>
            </w:r>
          </w:p>
        </w:tc>
        <w:tc>
          <w:tcPr>
            <w:tcW w:w="5386" w:type="dxa"/>
          </w:tcPr>
          <w:p w14:paraId="674CEF45" w14:textId="77777777" w:rsidR="00547C79" w:rsidRPr="00911BA9" w:rsidRDefault="001D4B92" w:rsidP="00911BA9">
            <w:pPr>
              <w:suppressAutoHyphens/>
              <w:jc w:val="both"/>
              <w:rPr>
                <w:b/>
                <w:lang w:eastAsia="uk-UA"/>
              </w:rPr>
            </w:pPr>
            <w:r w:rsidRPr="00911BA9">
              <w:rPr>
                <w:b/>
                <w:bCs/>
                <w:lang w:eastAsia="uk-UA"/>
              </w:rPr>
              <w:t>Безпекові ризики</w:t>
            </w:r>
          </w:p>
          <w:p w14:paraId="3567E160" w14:textId="58C7DE94" w:rsidR="001D4B92" w:rsidRPr="00911BA9" w:rsidRDefault="00547C79" w:rsidP="00911BA9">
            <w:pPr>
              <w:suppressAutoHyphens/>
              <w:jc w:val="both"/>
            </w:pPr>
            <w:r w:rsidRPr="00911BA9">
              <w:rPr>
                <w:lang w:eastAsia="uk-UA"/>
              </w:rPr>
              <w:t>П</w:t>
            </w:r>
            <w:r w:rsidR="001D4B92" w:rsidRPr="00911BA9">
              <w:rPr>
                <w:lang w:eastAsia="uk-UA"/>
              </w:rPr>
              <w:t>остійна загроза обстрілів ускладнює ведення будівельних робіт у зонах бойових дій</w:t>
            </w:r>
          </w:p>
        </w:tc>
      </w:tr>
      <w:tr w:rsidR="001D4B92" w:rsidRPr="00911BA9" w14:paraId="2929F0F2" w14:textId="77777777" w:rsidTr="00857696">
        <w:tc>
          <w:tcPr>
            <w:tcW w:w="4361" w:type="dxa"/>
          </w:tcPr>
          <w:p w14:paraId="5B7F3C92" w14:textId="77777777" w:rsidR="001D4B92" w:rsidRPr="00911BA9" w:rsidRDefault="001D4B92" w:rsidP="00911BA9">
            <w:pPr>
              <w:suppressAutoHyphens/>
              <w:contextualSpacing/>
              <w:jc w:val="center"/>
              <w:rPr>
                <w:b/>
              </w:rPr>
            </w:pPr>
            <w:r w:rsidRPr="00911BA9">
              <w:rPr>
                <w:b/>
              </w:rPr>
              <w:t>Можливості</w:t>
            </w:r>
          </w:p>
        </w:tc>
        <w:tc>
          <w:tcPr>
            <w:tcW w:w="5386" w:type="dxa"/>
          </w:tcPr>
          <w:p w14:paraId="3B438AA0" w14:textId="77777777" w:rsidR="001D4B92" w:rsidRPr="00911BA9" w:rsidRDefault="001D4B92" w:rsidP="00911BA9">
            <w:pPr>
              <w:suppressAutoHyphens/>
              <w:contextualSpacing/>
              <w:jc w:val="center"/>
              <w:rPr>
                <w:b/>
              </w:rPr>
            </w:pPr>
            <w:r w:rsidRPr="00911BA9">
              <w:rPr>
                <w:b/>
              </w:rPr>
              <w:t>Ризики</w:t>
            </w:r>
          </w:p>
        </w:tc>
      </w:tr>
      <w:tr w:rsidR="001D4B92" w:rsidRPr="00911BA9" w14:paraId="0A59FED7" w14:textId="77777777" w:rsidTr="00857696">
        <w:tc>
          <w:tcPr>
            <w:tcW w:w="4361" w:type="dxa"/>
          </w:tcPr>
          <w:p w14:paraId="015C0B70" w14:textId="77777777" w:rsidR="00185659" w:rsidRPr="00911BA9" w:rsidRDefault="001D4B92" w:rsidP="00911BA9">
            <w:pPr>
              <w:suppressAutoHyphens/>
              <w:jc w:val="both"/>
              <w:rPr>
                <w:b/>
                <w:bCs/>
                <w:lang w:eastAsia="uk-UA"/>
              </w:rPr>
            </w:pPr>
            <w:r w:rsidRPr="00911BA9">
              <w:rPr>
                <w:b/>
                <w:bCs/>
                <w:lang w:eastAsia="uk-UA"/>
              </w:rPr>
              <w:t>Міжнародна допомога</w:t>
            </w:r>
          </w:p>
          <w:p w14:paraId="2E7FF7F2" w14:textId="0CFCE9DF" w:rsidR="001D4B92" w:rsidRPr="00911BA9" w:rsidRDefault="00185659" w:rsidP="00911BA9">
            <w:pPr>
              <w:suppressAutoHyphens/>
              <w:jc w:val="both"/>
            </w:pPr>
            <w:r w:rsidRPr="00911BA9">
              <w:rPr>
                <w:lang w:eastAsia="uk-UA"/>
              </w:rPr>
              <w:t>З</w:t>
            </w:r>
            <w:r w:rsidR="001D4B92" w:rsidRPr="00911BA9">
              <w:rPr>
                <w:lang w:eastAsia="uk-UA"/>
              </w:rPr>
              <w:t>алучення іноземних інвесторів та донорів до фінансування проектів відбудови</w:t>
            </w:r>
          </w:p>
        </w:tc>
        <w:tc>
          <w:tcPr>
            <w:tcW w:w="5386" w:type="dxa"/>
          </w:tcPr>
          <w:p w14:paraId="14512B12" w14:textId="77777777" w:rsidR="00185659" w:rsidRPr="00911BA9" w:rsidRDefault="001D4B92" w:rsidP="00911BA9">
            <w:pPr>
              <w:suppressAutoHyphens/>
              <w:jc w:val="both"/>
              <w:rPr>
                <w:b/>
                <w:lang w:eastAsia="uk-UA"/>
              </w:rPr>
            </w:pPr>
            <w:r w:rsidRPr="00911BA9">
              <w:rPr>
                <w:b/>
                <w:bCs/>
                <w:lang w:eastAsia="uk-UA"/>
              </w:rPr>
              <w:t>Військові дії</w:t>
            </w:r>
          </w:p>
          <w:p w14:paraId="7E57D381" w14:textId="64D89EC7" w:rsidR="001D4B92" w:rsidRPr="00911BA9" w:rsidRDefault="00185659" w:rsidP="00911BA9">
            <w:pPr>
              <w:suppressAutoHyphens/>
              <w:jc w:val="both"/>
              <w:rPr>
                <w:lang w:eastAsia="uk-UA"/>
              </w:rPr>
            </w:pPr>
            <w:r w:rsidRPr="00911BA9">
              <w:rPr>
                <w:lang w:eastAsia="uk-UA"/>
              </w:rPr>
              <w:t>Т</w:t>
            </w:r>
            <w:r w:rsidR="001D4B92" w:rsidRPr="00911BA9">
              <w:rPr>
                <w:lang w:eastAsia="uk-UA"/>
              </w:rPr>
              <w:t>ривалі бойові дії в країні створюють постійну загрозу для безпеки проектів та робочої сили</w:t>
            </w:r>
          </w:p>
        </w:tc>
      </w:tr>
      <w:tr w:rsidR="001D4B92" w:rsidRPr="00911BA9" w14:paraId="5EE7076F" w14:textId="77777777" w:rsidTr="00857696">
        <w:tc>
          <w:tcPr>
            <w:tcW w:w="4361" w:type="dxa"/>
          </w:tcPr>
          <w:p w14:paraId="6550271C" w14:textId="77777777" w:rsidR="00185659" w:rsidRPr="00911BA9" w:rsidRDefault="001D4B92" w:rsidP="00911BA9">
            <w:pPr>
              <w:suppressAutoHyphens/>
              <w:contextualSpacing/>
              <w:jc w:val="both"/>
              <w:rPr>
                <w:b/>
                <w:bCs/>
                <w:lang w:eastAsia="uk-UA"/>
              </w:rPr>
            </w:pPr>
            <w:r w:rsidRPr="00911BA9">
              <w:rPr>
                <w:b/>
                <w:bCs/>
                <w:lang w:eastAsia="uk-UA"/>
              </w:rPr>
              <w:t>Державні програми відновлення</w:t>
            </w:r>
          </w:p>
          <w:p w14:paraId="39924510" w14:textId="31606A03" w:rsidR="001D4B92" w:rsidRPr="00911BA9" w:rsidRDefault="00185659" w:rsidP="00911BA9">
            <w:pPr>
              <w:suppressAutoHyphens/>
              <w:contextualSpacing/>
              <w:jc w:val="both"/>
            </w:pPr>
            <w:r w:rsidRPr="00911BA9">
              <w:rPr>
                <w:lang w:eastAsia="uk-UA"/>
              </w:rPr>
              <w:t>П</w:t>
            </w:r>
            <w:r w:rsidR="001D4B92" w:rsidRPr="00911BA9">
              <w:rPr>
                <w:lang w:eastAsia="uk-UA"/>
              </w:rPr>
              <w:t>рограми відбудови інфраструктури та житлового фонду, фінансовані державою</w:t>
            </w:r>
          </w:p>
        </w:tc>
        <w:tc>
          <w:tcPr>
            <w:tcW w:w="5386" w:type="dxa"/>
          </w:tcPr>
          <w:p w14:paraId="71BDEC92" w14:textId="77777777" w:rsidR="00185659" w:rsidRPr="00911BA9" w:rsidRDefault="00185659" w:rsidP="00911BA9">
            <w:pPr>
              <w:suppressAutoHyphens/>
              <w:contextualSpacing/>
              <w:jc w:val="both"/>
              <w:rPr>
                <w:b/>
                <w:bCs/>
                <w:lang w:eastAsia="uk-UA"/>
              </w:rPr>
            </w:pPr>
            <w:r w:rsidRPr="00911BA9">
              <w:rPr>
                <w:b/>
                <w:bCs/>
                <w:lang w:eastAsia="uk-UA"/>
              </w:rPr>
              <w:t>Економічна нестабільність</w:t>
            </w:r>
          </w:p>
          <w:p w14:paraId="3B70512D" w14:textId="48A68C51" w:rsidR="001D4B92" w:rsidRPr="00911BA9" w:rsidRDefault="00185659" w:rsidP="00911BA9">
            <w:pPr>
              <w:suppressAutoHyphens/>
              <w:contextualSpacing/>
              <w:jc w:val="both"/>
            </w:pPr>
            <w:r w:rsidRPr="00911BA9">
              <w:rPr>
                <w:lang w:eastAsia="uk-UA"/>
              </w:rPr>
              <w:t>І</w:t>
            </w:r>
            <w:r w:rsidR="001D4B92" w:rsidRPr="00911BA9">
              <w:rPr>
                <w:lang w:eastAsia="uk-UA"/>
              </w:rPr>
              <w:t>нфляція, валютні ризики та нестабільність банківської системи негативно впливають на інвестиційний клімат</w:t>
            </w:r>
          </w:p>
        </w:tc>
      </w:tr>
      <w:tr w:rsidR="00911BA9" w:rsidRPr="00911BA9" w14:paraId="163F3BA0" w14:textId="77777777" w:rsidTr="00857696">
        <w:tc>
          <w:tcPr>
            <w:tcW w:w="4361" w:type="dxa"/>
          </w:tcPr>
          <w:p w14:paraId="1E79A4A0" w14:textId="77777777" w:rsidR="00185659" w:rsidRPr="00911BA9" w:rsidRDefault="001D4B92" w:rsidP="00911BA9">
            <w:pPr>
              <w:suppressAutoHyphens/>
              <w:contextualSpacing/>
              <w:jc w:val="both"/>
              <w:rPr>
                <w:b/>
                <w:lang w:eastAsia="uk-UA"/>
              </w:rPr>
            </w:pPr>
            <w:r w:rsidRPr="00911BA9">
              <w:rPr>
                <w:b/>
                <w:bCs/>
                <w:lang w:eastAsia="uk-UA"/>
              </w:rPr>
              <w:t>Розвиток нових технологій</w:t>
            </w:r>
          </w:p>
          <w:p w14:paraId="6015103A" w14:textId="723B07B7" w:rsidR="001D4B92" w:rsidRPr="00911BA9" w:rsidRDefault="00185659" w:rsidP="00911BA9">
            <w:pPr>
              <w:suppressAutoHyphens/>
              <w:contextualSpacing/>
              <w:jc w:val="both"/>
            </w:pPr>
            <w:r w:rsidRPr="00911BA9">
              <w:rPr>
                <w:lang w:eastAsia="uk-UA"/>
              </w:rPr>
              <w:t>І</w:t>
            </w:r>
            <w:r w:rsidR="001D4B92" w:rsidRPr="00911BA9">
              <w:rPr>
                <w:lang w:eastAsia="uk-UA"/>
              </w:rPr>
              <w:t>нноваційні підходи до будівництва можуть стати рушійною силою для розвитку галузі в умовах обмежених ресурсів</w:t>
            </w:r>
          </w:p>
        </w:tc>
        <w:tc>
          <w:tcPr>
            <w:tcW w:w="5386" w:type="dxa"/>
          </w:tcPr>
          <w:p w14:paraId="39566622" w14:textId="77777777" w:rsidR="00185659" w:rsidRPr="00911BA9" w:rsidRDefault="001D4B92" w:rsidP="00911BA9">
            <w:pPr>
              <w:suppressAutoHyphens/>
              <w:contextualSpacing/>
              <w:jc w:val="both"/>
              <w:rPr>
                <w:b/>
                <w:bCs/>
                <w:lang w:eastAsia="uk-UA"/>
              </w:rPr>
            </w:pPr>
            <w:r w:rsidRPr="00911BA9">
              <w:rPr>
                <w:b/>
                <w:bCs/>
                <w:lang w:eastAsia="uk-UA"/>
              </w:rPr>
              <w:t>Дефіцит матеріалів</w:t>
            </w:r>
          </w:p>
          <w:p w14:paraId="231C7849" w14:textId="2158A3E7" w:rsidR="001D4B92" w:rsidRPr="00911BA9" w:rsidRDefault="00185659" w:rsidP="00911BA9">
            <w:pPr>
              <w:suppressAutoHyphens/>
              <w:contextualSpacing/>
              <w:jc w:val="both"/>
            </w:pPr>
            <w:r w:rsidRPr="00911BA9">
              <w:rPr>
                <w:lang w:eastAsia="uk-UA"/>
              </w:rPr>
              <w:t>П</w:t>
            </w:r>
            <w:r w:rsidR="001D4B92" w:rsidRPr="00911BA9">
              <w:rPr>
                <w:lang w:eastAsia="uk-UA"/>
              </w:rPr>
              <w:t>еребої в постачанні будівельних матеріалів через зруйновані логістичні шляхи та блокаду</w:t>
            </w:r>
          </w:p>
        </w:tc>
      </w:tr>
      <w:tr w:rsidR="001D4B92" w:rsidRPr="00911BA9" w14:paraId="02F80E92" w14:textId="77777777" w:rsidTr="00857696">
        <w:tc>
          <w:tcPr>
            <w:tcW w:w="4361" w:type="dxa"/>
          </w:tcPr>
          <w:p w14:paraId="3EA00C96" w14:textId="1D0FABD7" w:rsidR="00185659" w:rsidRPr="00911BA9" w:rsidRDefault="00185659" w:rsidP="00911BA9">
            <w:pPr>
              <w:suppressAutoHyphens/>
              <w:contextualSpacing/>
              <w:jc w:val="both"/>
              <w:rPr>
                <w:b/>
                <w:bCs/>
                <w:lang w:eastAsia="uk-UA"/>
              </w:rPr>
            </w:pPr>
            <w:r w:rsidRPr="00911BA9">
              <w:rPr>
                <w:b/>
                <w:bCs/>
                <w:lang w:eastAsia="uk-UA"/>
              </w:rPr>
              <w:t>Залучення нових ринків</w:t>
            </w:r>
          </w:p>
          <w:p w14:paraId="12DF17F5" w14:textId="356A492C" w:rsidR="001D4B92" w:rsidRPr="00911BA9" w:rsidRDefault="00185659" w:rsidP="00911BA9">
            <w:pPr>
              <w:suppressAutoHyphens/>
              <w:contextualSpacing/>
              <w:jc w:val="both"/>
            </w:pPr>
            <w:r w:rsidRPr="00911BA9">
              <w:rPr>
                <w:bCs/>
                <w:lang w:eastAsia="uk-UA"/>
              </w:rPr>
              <w:t>Б</w:t>
            </w:r>
            <w:r w:rsidR="001D4B92" w:rsidRPr="00911BA9">
              <w:rPr>
                <w:bCs/>
                <w:lang w:eastAsia="uk-UA"/>
              </w:rPr>
              <w:t xml:space="preserve">удівельні </w:t>
            </w:r>
            <w:r w:rsidR="001D4B92" w:rsidRPr="00911BA9">
              <w:rPr>
                <w:lang w:eastAsia="uk-UA"/>
              </w:rPr>
              <w:t>компанії можуть розширювати діяльність за кордоном або диверсифікувати діяльність на внутрішньому ринку</w:t>
            </w:r>
          </w:p>
        </w:tc>
        <w:tc>
          <w:tcPr>
            <w:tcW w:w="5386" w:type="dxa"/>
          </w:tcPr>
          <w:p w14:paraId="4985DCD3" w14:textId="3CF21D41" w:rsidR="00185659" w:rsidRPr="00911BA9" w:rsidRDefault="00185659" w:rsidP="00911BA9">
            <w:pPr>
              <w:suppressAutoHyphens/>
              <w:contextualSpacing/>
              <w:jc w:val="both"/>
              <w:rPr>
                <w:b/>
                <w:bCs/>
                <w:lang w:eastAsia="uk-UA"/>
              </w:rPr>
            </w:pPr>
            <w:r w:rsidRPr="00911BA9">
              <w:rPr>
                <w:b/>
                <w:bCs/>
                <w:lang w:eastAsia="uk-UA"/>
              </w:rPr>
              <w:t>Міграція робочої сили</w:t>
            </w:r>
          </w:p>
          <w:p w14:paraId="13A6D9A3" w14:textId="1CDDC8EC" w:rsidR="001D4B92" w:rsidRPr="00911BA9" w:rsidRDefault="00185659" w:rsidP="00911BA9">
            <w:pPr>
              <w:suppressAutoHyphens/>
              <w:contextualSpacing/>
              <w:jc w:val="both"/>
            </w:pPr>
            <w:r w:rsidRPr="00911BA9">
              <w:rPr>
                <w:lang w:eastAsia="uk-UA"/>
              </w:rPr>
              <w:t>В</w:t>
            </w:r>
            <w:r w:rsidR="001D4B92" w:rsidRPr="00911BA9">
              <w:rPr>
                <w:lang w:eastAsia="uk-UA"/>
              </w:rPr>
              <w:t>ідтік кваліфікованих кадрів за кордон посилює кадровий дефіцит</w:t>
            </w:r>
          </w:p>
        </w:tc>
      </w:tr>
    </w:tbl>
    <w:p w14:paraId="1EE40C47" w14:textId="77777777" w:rsidR="001D7AF4" w:rsidRPr="00911BA9" w:rsidRDefault="001D7AF4" w:rsidP="00911BA9">
      <w:pPr>
        <w:suppressAutoHyphens/>
        <w:autoSpaceDE w:val="0"/>
        <w:autoSpaceDN w:val="0"/>
        <w:adjustRightInd w:val="0"/>
        <w:ind w:firstLine="567"/>
        <w:contextualSpacing/>
        <w:jc w:val="center"/>
        <w:rPr>
          <w:b/>
          <w:bCs/>
          <w:sz w:val="28"/>
          <w:szCs w:val="28"/>
        </w:rPr>
      </w:pPr>
    </w:p>
    <w:p w14:paraId="2DB7C34E" w14:textId="77777777" w:rsidR="001D7AF4" w:rsidRPr="00911BA9" w:rsidRDefault="001D7AF4" w:rsidP="00911BA9">
      <w:pPr>
        <w:suppressAutoHyphens/>
        <w:autoSpaceDE w:val="0"/>
        <w:autoSpaceDN w:val="0"/>
        <w:adjustRightInd w:val="0"/>
        <w:ind w:firstLine="567"/>
        <w:contextualSpacing/>
        <w:jc w:val="center"/>
        <w:rPr>
          <w:b/>
          <w:bCs/>
          <w:sz w:val="28"/>
          <w:szCs w:val="28"/>
        </w:rPr>
      </w:pPr>
    </w:p>
    <w:p w14:paraId="1F34EB4E"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4C33D47F"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7B6BD8B6"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7365B061"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1F2C7998"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0EFDEE66" w14:textId="77777777" w:rsidR="00156C1C" w:rsidRPr="00911BA9" w:rsidRDefault="00156C1C" w:rsidP="00911BA9">
      <w:pPr>
        <w:suppressAutoHyphens/>
        <w:autoSpaceDE w:val="0"/>
        <w:autoSpaceDN w:val="0"/>
        <w:adjustRightInd w:val="0"/>
        <w:ind w:firstLine="567"/>
        <w:contextualSpacing/>
        <w:jc w:val="center"/>
        <w:rPr>
          <w:b/>
          <w:bCs/>
          <w:sz w:val="28"/>
          <w:szCs w:val="28"/>
        </w:rPr>
      </w:pPr>
    </w:p>
    <w:p w14:paraId="3EAF850A" w14:textId="77777777" w:rsidR="00156C1C" w:rsidRPr="00911BA9" w:rsidRDefault="00156C1C" w:rsidP="00911BA9">
      <w:pPr>
        <w:suppressAutoHyphens/>
        <w:autoSpaceDE w:val="0"/>
        <w:autoSpaceDN w:val="0"/>
        <w:adjustRightInd w:val="0"/>
        <w:ind w:firstLine="567"/>
        <w:contextualSpacing/>
        <w:jc w:val="center"/>
        <w:rPr>
          <w:b/>
          <w:bCs/>
          <w:sz w:val="28"/>
          <w:szCs w:val="28"/>
        </w:rPr>
      </w:pPr>
    </w:p>
    <w:p w14:paraId="6E8F9D22" w14:textId="77777777" w:rsidR="00156C1C" w:rsidRPr="00911BA9" w:rsidRDefault="00156C1C" w:rsidP="00911BA9">
      <w:pPr>
        <w:suppressAutoHyphens/>
        <w:autoSpaceDE w:val="0"/>
        <w:autoSpaceDN w:val="0"/>
        <w:adjustRightInd w:val="0"/>
        <w:ind w:firstLine="567"/>
        <w:contextualSpacing/>
        <w:jc w:val="center"/>
        <w:rPr>
          <w:b/>
          <w:bCs/>
          <w:sz w:val="28"/>
          <w:szCs w:val="28"/>
        </w:rPr>
      </w:pPr>
    </w:p>
    <w:p w14:paraId="168C0CA7" w14:textId="77777777" w:rsidR="00156C1C" w:rsidRPr="00911BA9" w:rsidRDefault="00156C1C" w:rsidP="00911BA9">
      <w:pPr>
        <w:suppressAutoHyphens/>
        <w:autoSpaceDE w:val="0"/>
        <w:autoSpaceDN w:val="0"/>
        <w:adjustRightInd w:val="0"/>
        <w:ind w:firstLine="567"/>
        <w:contextualSpacing/>
        <w:jc w:val="center"/>
        <w:rPr>
          <w:b/>
          <w:bCs/>
          <w:sz w:val="28"/>
          <w:szCs w:val="28"/>
        </w:rPr>
      </w:pPr>
    </w:p>
    <w:p w14:paraId="30A99946" w14:textId="77777777" w:rsidR="00815591" w:rsidRPr="00911BA9" w:rsidRDefault="00815591" w:rsidP="00911BA9">
      <w:pPr>
        <w:suppressAutoHyphens/>
        <w:autoSpaceDE w:val="0"/>
        <w:autoSpaceDN w:val="0"/>
        <w:adjustRightInd w:val="0"/>
        <w:contextualSpacing/>
        <w:jc w:val="center"/>
        <w:rPr>
          <w:i/>
          <w:sz w:val="28"/>
          <w:szCs w:val="28"/>
          <w:shd w:val="clear" w:color="auto" w:fill="FFFFFF"/>
        </w:rPr>
      </w:pPr>
      <w:r w:rsidRPr="00911BA9">
        <w:rPr>
          <w:i/>
          <w:sz w:val="28"/>
          <w:szCs w:val="28"/>
          <w:shd w:val="clear" w:color="auto" w:fill="FFFFFF"/>
        </w:rPr>
        <w:lastRenderedPageBreak/>
        <w:t>Пропонуємо доповнити стратегію розділом</w:t>
      </w:r>
    </w:p>
    <w:p w14:paraId="6BA966EE" w14:textId="77777777" w:rsidR="00815591" w:rsidRPr="00911BA9" w:rsidRDefault="00815591" w:rsidP="00911BA9">
      <w:pPr>
        <w:suppressAutoHyphens/>
        <w:jc w:val="center"/>
        <w:rPr>
          <w:b/>
          <w:sz w:val="28"/>
          <w:szCs w:val="28"/>
        </w:rPr>
      </w:pPr>
      <w:r w:rsidRPr="00911BA9">
        <w:rPr>
          <w:b/>
          <w:sz w:val="28"/>
          <w:szCs w:val="28"/>
        </w:rPr>
        <w:t>Створення безбар’єрного простору</w:t>
      </w:r>
    </w:p>
    <w:p w14:paraId="5CDEAAE0" w14:textId="77777777" w:rsidR="00815591" w:rsidRPr="00911BA9" w:rsidRDefault="00815591" w:rsidP="00911BA9">
      <w:pPr>
        <w:suppressAutoHyphens/>
        <w:jc w:val="center"/>
        <w:rPr>
          <w:b/>
          <w:sz w:val="28"/>
          <w:szCs w:val="28"/>
        </w:rPr>
      </w:pPr>
    </w:p>
    <w:p w14:paraId="654E3B4C" w14:textId="77777777" w:rsidR="00815591" w:rsidRPr="00911BA9" w:rsidRDefault="00815591" w:rsidP="00911BA9">
      <w:pPr>
        <w:suppressAutoHyphens/>
        <w:jc w:val="both"/>
        <w:rPr>
          <w:sz w:val="28"/>
          <w:szCs w:val="28"/>
        </w:rPr>
      </w:pPr>
      <w:r w:rsidRPr="00911BA9">
        <w:rPr>
          <w:sz w:val="28"/>
          <w:szCs w:val="28"/>
        </w:rPr>
        <w:tab/>
        <w:t>Формування доступного простору в області здійснюється відповідно до Національної стратегії зі створення безбар’єрного простору в Україні до                     2030 року, схваленої, розпорядженням Кабінету Міністрів України від 01 квітня 2021 р. № 366-р, яка розрахована на 10 років та включає 6 стратегічних напрямків безбар’єрності, що охоплюють фізичну, інформаційну, цифрову, суспільну та громадянську, освітню та економічну безбар’єрність.</w:t>
      </w:r>
    </w:p>
    <w:p w14:paraId="0545D058" w14:textId="02477292" w:rsidR="00815591" w:rsidRPr="00911BA9" w:rsidRDefault="00815591" w:rsidP="00911BA9">
      <w:pPr>
        <w:pStyle w:val="a3"/>
        <w:suppressAutoHyphens/>
        <w:ind w:firstLine="567"/>
        <w:jc w:val="both"/>
        <w:rPr>
          <w:szCs w:val="28"/>
        </w:rPr>
      </w:pPr>
      <w:r w:rsidRPr="00911BA9">
        <w:rPr>
          <w:szCs w:val="28"/>
        </w:rPr>
        <w:tab/>
        <w:t>В області 27 квітня 2023 року прийнято розпорядження начальника обласної військової адміністрації № 215/01.02-01, яким затверджено план заходів на 2023-2024 роки з реалізації в області Національної стратегії із створення безбар’єрного простору в Україні на період до 2030 року. Названий план заходів охоплює фізичну, інформаційну, цифрову, суспільну та громадянську, освітню та економічну безбар’єрність та включає 15 операційних цілей та 41 показник до них, 39 завдань та 116 заходів, які сприятимуть створенню в області  безперешкодного середовища для всіх груп населення.</w:t>
      </w:r>
    </w:p>
    <w:p w14:paraId="62566B80" w14:textId="77777777" w:rsidR="00815591" w:rsidRPr="00911BA9" w:rsidRDefault="00815591" w:rsidP="00911BA9">
      <w:pPr>
        <w:pStyle w:val="a6"/>
        <w:suppressAutoHyphens/>
        <w:ind w:firstLine="567"/>
        <w:jc w:val="both"/>
        <w:rPr>
          <w:bCs/>
          <w:iCs/>
          <w:sz w:val="28"/>
          <w:szCs w:val="28"/>
          <w:lang w:val="uk-UA"/>
        </w:rPr>
      </w:pPr>
      <w:r w:rsidRPr="00911BA9">
        <w:rPr>
          <w:sz w:val="28"/>
          <w:szCs w:val="28"/>
          <w:lang w:val="uk-UA"/>
        </w:rPr>
        <w:t xml:space="preserve">З метою реалізації заходів розпорядженням начальника обласної військової адміністрації від 13.10.2023 № 578-од/01.02-01 утворено відповідну робочу групу </w:t>
      </w:r>
      <w:r w:rsidRPr="00911BA9">
        <w:rPr>
          <w:bCs/>
          <w:iCs/>
          <w:sz w:val="28"/>
          <w:szCs w:val="28"/>
          <w:lang w:val="uk-UA"/>
        </w:rPr>
        <w:t>до складу якої входять у тому числі представники громадських організацій, які опікуються питаннями створення безбар'єрного простору.</w:t>
      </w:r>
    </w:p>
    <w:p w14:paraId="2866FBCC" w14:textId="77777777" w:rsidR="00815591" w:rsidRPr="00911BA9" w:rsidRDefault="00815591" w:rsidP="00911BA9">
      <w:pPr>
        <w:pStyle w:val="a6"/>
        <w:suppressAutoHyphens/>
        <w:ind w:firstLine="567"/>
        <w:jc w:val="both"/>
        <w:rPr>
          <w:bCs/>
          <w:sz w:val="28"/>
          <w:szCs w:val="28"/>
          <w:lang w:val="uk-UA"/>
        </w:rPr>
      </w:pPr>
      <w:r w:rsidRPr="00911BA9">
        <w:rPr>
          <w:sz w:val="28"/>
          <w:szCs w:val="28"/>
          <w:lang w:val="uk-UA"/>
        </w:rPr>
        <w:t xml:space="preserve">Також діє комітет </w:t>
      </w:r>
      <w:r w:rsidRPr="00911BA9">
        <w:rPr>
          <w:bCs/>
          <w:sz w:val="28"/>
          <w:szCs w:val="28"/>
          <w:lang w:val="uk-UA"/>
        </w:rPr>
        <w:t xml:space="preserve">забезпечення доступності осіб з інвалідністю та інших маломобільних груп населення до об’єктів соціальної та інженерно-транспортної інфраструктури при обласній військовій адміністрації. </w:t>
      </w:r>
    </w:p>
    <w:p w14:paraId="11D682F9" w14:textId="77777777" w:rsidR="00815591" w:rsidRPr="00911BA9" w:rsidRDefault="00815591" w:rsidP="00911BA9">
      <w:pPr>
        <w:pStyle w:val="a6"/>
        <w:suppressAutoHyphens/>
        <w:ind w:firstLine="567"/>
        <w:jc w:val="both"/>
        <w:rPr>
          <w:bCs/>
          <w:iCs/>
          <w:sz w:val="28"/>
          <w:szCs w:val="28"/>
          <w:lang w:val="uk-UA"/>
        </w:rPr>
      </w:pPr>
      <w:r w:rsidRPr="00911BA9">
        <w:rPr>
          <w:bCs/>
          <w:iCs/>
          <w:sz w:val="28"/>
          <w:szCs w:val="28"/>
          <w:lang w:val="uk-UA"/>
        </w:rPr>
        <w:t xml:space="preserve">В області діє Програма зі створення безбар’єрного простору в Тернопільській області на 2021–2025 роки, яка затверджена рішенням Тернопільської обласної ради від 26 травня 2021 року № 188 (зі змінами). </w:t>
      </w:r>
    </w:p>
    <w:p w14:paraId="6D6B5755" w14:textId="77777777" w:rsidR="00815591" w:rsidRPr="00911BA9" w:rsidRDefault="00815591" w:rsidP="00911BA9">
      <w:pPr>
        <w:pStyle w:val="a6"/>
        <w:shd w:val="clear" w:color="auto" w:fill="FFFFFF"/>
        <w:suppressAutoHyphens/>
        <w:ind w:firstLine="567"/>
        <w:jc w:val="both"/>
        <w:rPr>
          <w:sz w:val="28"/>
          <w:szCs w:val="28"/>
          <w:lang w:val="uk-UA"/>
        </w:rPr>
      </w:pPr>
      <w:r w:rsidRPr="00911BA9">
        <w:rPr>
          <w:sz w:val="28"/>
          <w:szCs w:val="28"/>
          <w:lang w:val="uk-UA"/>
        </w:rPr>
        <w:t xml:space="preserve">Забезпечується </w:t>
      </w:r>
      <w:r w:rsidRPr="00911BA9">
        <w:rPr>
          <w:rFonts w:eastAsia="Calibri"/>
          <w:sz w:val="28"/>
          <w:szCs w:val="28"/>
          <w:lang w:val="uk-UA" w:eastAsia="en-US"/>
        </w:rPr>
        <w:t>інтеграція розроблених Урядом рішень на рівні місцевого самоврядування області, зокрема</w:t>
      </w:r>
      <w:r w:rsidRPr="00911BA9">
        <w:rPr>
          <w:sz w:val="28"/>
          <w:szCs w:val="28"/>
          <w:lang w:val="uk-UA"/>
        </w:rPr>
        <w:t xml:space="preserve"> у 22 територіальних громадах розроблено та затверджено місцеві плани чи програми з впровадження безбар’єрного простору. </w:t>
      </w:r>
    </w:p>
    <w:p w14:paraId="4A023FA8" w14:textId="77777777" w:rsidR="00815591" w:rsidRPr="00911BA9" w:rsidRDefault="00815591" w:rsidP="00911BA9">
      <w:pPr>
        <w:suppressAutoHyphens/>
        <w:ind w:firstLine="567"/>
        <w:jc w:val="both"/>
        <w:rPr>
          <w:bCs/>
          <w:sz w:val="28"/>
          <w:szCs w:val="28"/>
          <w:shd w:val="clear" w:color="auto" w:fill="FFFFFF"/>
        </w:rPr>
      </w:pPr>
      <w:r w:rsidRPr="00911BA9">
        <w:rPr>
          <w:sz w:val="28"/>
          <w:szCs w:val="28"/>
        </w:rPr>
        <w:t xml:space="preserve">У Тернопільській міській територіальній громаді з метою формування інклюзивного середовища, рішенням міської ради від 13.03.2020 № 7/47/4 затверджено Стратегію інклюзивного розвитку Тернопільської міської територіальної громади на період 2020-2025 років, а також рішенням міської ради від 15.12.2023 р. № 8/34/07 затверджено  </w:t>
      </w:r>
      <w:r w:rsidRPr="00911BA9">
        <w:rPr>
          <w:bCs/>
          <w:sz w:val="28"/>
          <w:szCs w:val="28"/>
          <w:shd w:val="clear" w:color="auto" w:fill="FFFFFF"/>
        </w:rPr>
        <w:t>Концепцію зі створення безбар’єрного середовища для осіб з інвалідністю та інших категорій маломобільних груп населення на території Тернопільської громади ,,Тернопіль – місто без бар’єрівˮ та план дій з її впровадження на 2024-2026 роки.</w:t>
      </w:r>
    </w:p>
    <w:p w14:paraId="5350D989" w14:textId="77777777" w:rsidR="00815591" w:rsidRPr="00911BA9" w:rsidRDefault="00815591" w:rsidP="00911BA9">
      <w:pPr>
        <w:suppressAutoHyphens/>
        <w:jc w:val="both"/>
        <w:rPr>
          <w:sz w:val="28"/>
          <w:szCs w:val="28"/>
        </w:rPr>
      </w:pPr>
      <w:r w:rsidRPr="00911BA9">
        <w:rPr>
          <w:sz w:val="28"/>
          <w:szCs w:val="28"/>
        </w:rPr>
        <w:tab/>
        <w:t xml:space="preserve">Вживаються заходи для утворення Рад безбар’єрності в територіальних громадах області. Така рада вже утворена у Тернопільській територіальній громаді. </w:t>
      </w:r>
    </w:p>
    <w:p w14:paraId="5FB63DE0" w14:textId="77777777" w:rsidR="00815591" w:rsidRPr="00911BA9" w:rsidRDefault="00815591" w:rsidP="00911BA9">
      <w:pPr>
        <w:suppressAutoHyphens/>
        <w:jc w:val="both"/>
        <w:rPr>
          <w:sz w:val="28"/>
          <w:szCs w:val="28"/>
        </w:rPr>
      </w:pPr>
      <w:r w:rsidRPr="00911BA9">
        <w:rPr>
          <w:sz w:val="28"/>
          <w:szCs w:val="28"/>
        </w:rPr>
        <w:tab/>
      </w:r>
      <w:r w:rsidRPr="00911BA9">
        <w:rPr>
          <w:sz w:val="28"/>
          <w:szCs w:val="28"/>
          <w:lang w:eastAsia="uk-UA"/>
        </w:rPr>
        <w:t xml:space="preserve">Органам виконавчої влади та місцевого самоврядування області </w:t>
      </w:r>
      <w:r w:rsidRPr="00911BA9">
        <w:rPr>
          <w:rStyle w:val="fontstyle01"/>
          <w:b w:val="0"/>
          <w:i w:val="0"/>
          <w:color w:val="auto"/>
        </w:rPr>
        <w:t>доведено до використання в роботі</w:t>
      </w:r>
      <w:r w:rsidRPr="00911BA9">
        <w:rPr>
          <w:b/>
          <w:i/>
          <w:sz w:val="28"/>
          <w:szCs w:val="28"/>
        </w:rPr>
        <w:t xml:space="preserve"> </w:t>
      </w:r>
      <w:r w:rsidRPr="00911BA9">
        <w:rPr>
          <w:rStyle w:val="fontstyle01"/>
          <w:b w:val="0"/>
          <w:i w:val="0"/>
          <w:color w:val="auto"/>
        </w:rPr>
        <w:t>інформацію про „Довідник безбар’єрності”</w:t>
      </w:r>
      <w:r w:rsidRPr="00911BA9">
        <w:rPr>
          <w:sz w:val="28"/>
          <w:szCs w:val="28"/>
        </w:rPr>
        <w:t xml:space="preserve"> та „Альбом безбар’єрних рішень”, у якому зібрані проєктні рішення і вимоги для нового будівництва та наявного простору окремих об’єктів, наведено приклади </w:t>
      </w:r>
      <w:r w:rsidRPr="00911BA9">
        <w:rPr>
          <w:sz w:val="28"/>
          <w:szCs w:val="28"/>
        </w:rPr>
        <w:lastRenderedPageBreak/>
        <w:t>альтернативних підходів з міжнародних посібників з посиланнями на них, а також посилання на державні будівельні норми та стандарти.</w:t>
      </w:r>
    </w:p>
    <w:p w14:paraId="1548B8C1" w14:textId="158075A0" w:rsidR="00815591" w:rsidRPr="00911BA9" w:rsidRDefault="00815591" w:rsidP="00911BA9">
      <w:pPr>
        <w:suppressAutoHyphens/>
        <w:jc w:val="both"/>
        <w:rPr>
          <w:sz w:val="28"/>
          <w:szCs w:val="28"/>
        </w:rPr>
      </w:pPr>
      <w:r w:rsidRPr="00911BA9">
        <w:rPr>
          <w:sz w:val="28"/>
          <w:szCs w:val="28"/>
        </w:rPr>
        <w:tab/>
        <w:t>Відповідно до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 травня 2021 р.                № 537 в області забезпечується проведення зазначеного щорічного моніторингу.</w:t>
      </w:r>
      <w:r w:rsidR="007B44A8" w:rsidRPr="00911BA9">
        <w:rPr>
          <w:sz w:val="28"/>
          <w:szCs w:val="28"/>
        </w:rPr>
        <w:t xml:space="preserve"> </w:t>
      </w:r>
      <w:r w:rsidRPr="00911BA9">
        <w:rPr>
          <w:sz w:val="28"/>
          <w:szCs w:val="28"/>
        </w:rPr>
        <w:t xml:space="preserve">За результатами сумарної оцінки </w:t>
      </w:r>
      <w:r w:rsidRPr="00911BA9">
        <w:rPr>
          <w:bCs/>
          <w:sz w:val="28"/>
          <w:szCs w:val="28"/>
        </w:rPr>
        <w:t xml:space="preserve">обласних, Київської міської держадміністрацій за ступенем безбар’єрності об’єктів фізичного оточення і послуг для осіб з інвалідністю, Тернопільська область у 2022 році отримала 202 бали із 300 та зайняла восьме місце у Загальноукраїнському рейтингу. Загалом </w:t>
      </w:r>
      <w:r w:rsidRPr="00911BA9">
        <w:rPr>
          <w:sz w:val="28"/>
          <w:szCs w:val="28"/>
        </w:rPr>
        <w:t>в області обстежено 651 об’єкти, які підлягали моніторингу у 2022 році, з яких 174 об’єкти - безбар’єрні, 215 - частково безбар’єрні та 262 - бар’єрні.</w:t>
      </w:r>
    </w:p>
    <w:p w14:paraId="698C0719" w14:textId="3BF93DB2" w:rsidR="00857696" w:rsidRPr="00911BA9" w:rsidRDefault="00857696" w:rsidP="00911BA9">
      <w:pPr>
        <w:suppressAutoHyphens/>
        <w:jc w:val="both"/>
        <w:rPr>
          <w:sz w:val="28"/>
          <w:szCs w:val="28"/>
        </w:rPr>
      </w:pPr>
      <w:r w:rsidRPr="00911BA9">
        <w:rPr>
          <w:sz w:val="28"/>
          <w:szCs w:val="28"/>
        </w:rPr>
        <w:tab/>
        <w:t>В області продовжується виконання територіальними громадами обласного та державного планів заходів. Із 25 заходів державного плану заходів, де обласні військові адміністрації є головними виконавцями станом на 01.08.2024 в області повністю виконано 5 заходів, які стосуються напрямку фізичної безбар'єрності та ще 10 заходів на завершенні виконання. Також планується розпочати виконання 10 заходів цивільного захисту та заходів напрямку суспільної та громадянської безбар'єрності.</w:t>
      </w:r>
    </w:p>
    <w:p w14:paraId="2B57F4F3" w14:textId="12C7D7EE" w:rsidR="00857696" w:rsidRPr="00911BA9" w:rsidRDefault="00857696" w:rsidP="00911BA9">
      <w:pPr>
        <w:suppressAutoHyphens/>
        <w:ind w:firstLine="720"/>
        <w:jc w:val="both"/>
        <w:rPr>
          <w:sz w:val="28"/>
          <w:szCs w:val="28"/>
        </w:rPr>
      </w:pPr>
      <w:r w:rsidRPr="00911BA9">
        <w:rPr>
          <w:sz w:val="28"/>
          <w:szCs w:val="28"/>
        </w:rPr>
        <w:t>Успішно впроваджується флагманський проект „Створення цифрових безбар'єрних територіальних центрів”, які явля</w:t>
      </w:r>
      <w:r w:rsidR="0093396D" w:rsidRPr="00911BA9">
        <w:rPr>
          <w:sz w:val="28"/>
          <w:szCs w:val="28"/>
        </w:rPr>
        <w:t>ють</w:t>
      </w:r>
      <w:r w:rsidRPr="00911BA9">
        <w:rPr>
          <w:sz w:val="28"/>
          <w:szCs w:val="28"/>
        </w:rPr>
        <w:t xml:space="preserve"> собою простір де можна буде зручно та доступно навчитися цифровим навичкам різним категоріям громадян. Такі Центи уже </w:t>
      </w:r>
      <w:r w:rsidR="0093396D" w:rsidRPr="00911BA9">
        <w:rPr>
          <w:sz w:val="28"/>
          <w:szCs w:val="28"/>
        </w:rPr>
        <w:t xml:space="preserve">відкриті та </w:t>
      </w:r>
      <w:r w:rsidRPr="00911BA9">
        <w:rPr>
          <w:sz w:val="28"/>
          <w:szCs w:val="28"/>
        </w:rPr>
        <w:t>функціонують в Хоростківській та Лановецькій територіальних громадах</w:t>
      </w:r>
      <w:r w:rsidR="0093396D" w:rsidRPr="00911BA9">
        <w:rPr>
          <w:sz w:val="28"/>
          <w:szCs w:val="28"/>
        </w:rPr>
        <w:t>,</w:t>
      </w:r>
      <w:r w:rsidRPr="00911BA9">
        <w:rPr>
          <w:sz w:val="28"/>
          <w:szCs w:val="28"/>
        </w:rPr>
        <w:t xml:space="preserve"> а загалом в області їх </w:t>
      </w:r>
      <w:r w:rsidR="0093396D" w:rsidRPr="00911BA9">
        <w:rPr>
          <w:sz w:val="28"/>
          <w:szCs w:val="28"/>
        </w:rPr>
        <w:t>передбачається 11.</w:t>
      </w:r>
    </w:p>
    <w:p w14:paraId="486F29F5" w14:textId="77777777" w:rsidR="00815591" w:rsidRPr="00911BA9" w:rsidRDefault="00815591" w:rsidP="00911BA9">
      <w:pPr>
        <w:suppressAutoHyphens/>
        <w:autoSpaceDE w:val="0"/>
        <w:autoSpaceDN w:val="0"/>
        <w:adjustRightInd w:val="0"/>
        <w:ind w:firstLine="567"/>
        <w:contextualSpacing/>
        <w:jc w:val="center"/>
        <w:rPr>
          <w:b/>
          <w:bCs/>
          <w:sz w:val="28"/>
          <w:szCs w:val="28"/>
        </w:rPr>
      </w:pPr>
    </w:p>
    <w:p w14:paraId="0841758B"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4EB1125D" w14:textId="77777777" w:rsidR="00815591" w:rsidRPr="00911BA9" w:rsidRDefault="00815591" w:rsidP="00911BA9">
      <w:pPr>
        <w:suppressAutoHyphens/>
        <w:autoSpaceDE w:val="0"/>
        <w:autoSpaceDN w:val="0"/>
        <w:adjustRightInd w:val="0"/>
        <w:contextualSpacing/>
        <w:jc w:val="center"/>
        <w:rPr>
          <w:b/>
          <w:i/>
          <w:sz w:val="28"/>
          <w:szCs w:val="28"/>
          <w:shd w:val="clear" w:color="auto" w:fill="FFFFFF"/>
        </w:rPr>
      </w:pPr>
      <w:r w:rsidRPr="00911BA9">
        <w:rPr>
          <w:b/>
          <w:i/>
          <w:sz w:val="28"/>
          <w:szCs w:val="28"/>
          <w:shd w:val="clear" w:color="auto" w:fill="FFFFFF"/>
        </w:rPr>
        <w:t>Проміжні висновки</w:t>
      </w:r>
    </w:p>
    <w:p w14:paraId="7A1A6B4C" w14:textId="77777777" w:rsidR="00815591" w:rsidRPr="00911BA9" w:rsidRDefault="00815591" w:rsidP="00911BA9">
      <w:pPr>
        <w:suppressAutoHyphens/>
        <w:autoSpaceDE w:val="0"/>
        <w:autoSpaceDN w:val="0"/>
        <w:adjustRightInd w:val="0"/>
        <w:contextualSpacing/>
        <w:jc w:val="center"/>
        <w:rPr>
          <w:b/>
          <w:i/>
          <w:sz w:val="28"/>
          <w:szCs w:val="28"/>
          <w:shd w:val="clear" w:color="auto" w:fill="FFFFFF"/>
        </w:rPr>
      </w:pPr>
    </w:p>
    <w:p w14:paraId="610F11B8" w14:textId="6E209781" w:rsidR="00C008DA" w:rsidRPr="00911BA9" w:rsidRDefault="00815591" w:rsidP="00911BA9">
      <w:pPr>
        <w:suppressAutoHyphens/>
        <w:autoSpaceDE w:val="0"/>
        <w:autoSpaceDN w:val="0"/>
        <w:adjustRightInd w:val="0"/>
        <w:ind w:firstLine="708"/>
        <w:contextualSpacing/>
        <w:jc w:val="both"/>
        <w:rPr>
          <w:sz w:val="28"/>
          <w:szCs w:val="28"/>
        </w:rPr>
      </w:pPr>
      <w:r w:rsidRPr="00911BA9">
        <w:rPr>
          <w:sz w:val="28"/>
          <w:szCs w:val="28"/>
        </w:rPr>
        <w:t>1.</w:t>
      </w:r>
      <w:r w:rsidR="00C008DA" w:rsidRPr="00911BA9">
        <w:rPr>
          <w:sz w:val="28"/>
          <w:szCs w:val="28"/>
        </w:rPr>
        <w:t xml:space="preserve"> Впровадження заходів зі створення безбар’єрного середовища в області відбувається на системній основі, охоплюючи всі ключові стратегічні напрями</w:t>
      </w:r>
      <w:r w:rsidR="007B44A8" w:rsidRPr="00911BA9">
        <w:rPr>
          <w:sz w:val="28"/>
          <w:szCs w:val="28"/>
        </w:rPr>
        <w:t>.</w:t>
      </w:r>
    </w:p>
    <w:p w14:paraId="5247073F" w14:textId="67793E2F" w:rsidR="001D4B92" w:rsidRPr="00911BA9" w:rsidRDefault="00815591" w:rsidP="00911BA9">
      <w:pPr>
        <w:suppressAutoHyphens/>
        <w:autoSpaceDE w:val="0"/>
        <w:autoSpaceDN w:val="0"/>
        <w:adjustRightInd w:val="0"/>
        <w:ind w:firstLine="708"/>
        <w:contextualSpacing/>
        <w:jc w:val="both"/>
        <w:rPr>
          <w:b/>
          <w:bCs/>
          <w:sz w:val="28"/>
          <w:szCs w:val="28"/>
        </w:rPr>
      </w:pPr>
      <w:r w:rsidRPr="00911BA9">
        <w:rPr>
          <w:sz w:val="28"/>
          <w:szCs w:val="28"/>
        </w:rPr>
        <w:t xml:space="preserve">2. </w:t>
      </w:r>
      <w:r w:rsidR="00C008DA" w:rsidRPr="00911BA9">
        <w:rPr>
          <w:sz w:val="28"/>
          <w:szCs w:val="28"/>
        </w:rPr>
        <w:t>Забезпечується співпраця з місцевими громадами, бізнесом та громадськими організаціями, що дозволяє ефективно втілювати зміни на місцях, забезпечуючи рівні можливості для всіх мешканців області, включаючи людей з інвалідністю та інші вразливі категорії.</w:t>
      </w:r>
    </w:p>
    <w:p w14:paraId="45196EA6" w14:textId="77777777" w:rsidR="00331451" w:rsidRPr="00911BA9" w:rsidRDefault="00331451" w:rsidP="00911BA9">
      <w:pPr>
        <w:suppressAutoHyphens/>
        <w:autoSpaceDE w:val="0"/>
        <w:autoSpaceDN w:val="0"/>
        <w:adjustRightInd w:val="0"/>
        <w:ind w:firstLine="567"/>
        <w:contextualSpacing/>
        <w:jc w:val="center"/>
        <w:rPr>
          <w:b/>
          <w:bCs/>
          <w:sz w:val="28"/>
          <w:szCs w:val="28"/>
        </w:rPr>
      </w:pPr>
    </w:p>
    <w:p w14:paraId="7BB6BDA1" w14:textId="77777777" w:rsidR="00331451" w:rsidRPr="00911BA9" w:rsidRDefault="00331451" w:rsidP="00911BA9">
      <w:pPr>
        <w:suppressAutoHyphens/>
        <w:autoSpaceDE w:val="0"/>
        <w:autoSpaceDN w:val="0"/>
        <w:adjustRightInd w:val="0"/>
        <w:ind w:firstLine="567"/>
        <w:contextualSpacing/>
        <w:jc w:val="center"/>
        <w:rPr>
          <w:b/>
          <w:bCs/>
          <w:sz w:val="28"/>
          <w:szCs w:val="28"/>
        </w:rPr>
      </w:pPr>
    </w:p>
    <w:p w14:paraId="2C95B5D6" w14:textId="77777777" w:rsidR="00331451" w:rsidRPr="00911BA9" w:rsidRDefault="00331451" w:rsidP="00911BA9">
      <w:pPr>
        <w:suppressAutoHyphens/>
        <w:autoSpaceDE w:val="0"/>
        <w:autoSpaceDN w:val="0"/>
        <w:adjustRightInd w:val="0"/>
        <w:ind w:firstLine="567"/>
        <w:contextualSpacing/>
        <w:jc w:val="center"/>
        <w:rPr>
          <w:b/>
          <w:bCs/>
          <w:sz w:val="28"/>
          <w:szCs w:val="28"/>
        </w:rPr>
      </w:pPr>
    </w:p>
    <w:p w14:paraId="16FF3F3A" w14:textId="77777777" w:rsidR="00C008DA" w:rsidRPr="00911BA9" w:rsidRDefault="00C008DA" w:rsidP="00911BA9">
      <w:pPr>
        <w:suppressAutoHyphens/>
        <w:autoSpaceDE w:val="0"/>
        <w:autoSpaceDN w:val="0"/>
        <w:adjustRightInd w:val="0"/>
        <w:ind w:firstLine="567"/>
        <w:contextualSpacing/>
        <w:jc w:val="center"/>
        <w:rPr>
          <w:b/>
          <w:bCs/>
          <w:sz w:val="28"/>
          <w:szCs w:val="28"/>
        </w:rPr>
      </w:pPr>
    </w:p>
    <w:p w14:paraId="59295F39" w14:textId="77777777" w:rsidR="00C008DA" w:rsidRPr="00911BA9" w:rsidRDefault="00C008DA" w:rsidP="00911BA9">
      <w:pPr>
        <w:suppressAutoHyphens/>
        <w:autoSpaceDE w:val="0"/>
        <w:autoSpaceDN w:val="0"/>
        <w:adjustRightInd w:val="0"/>
        <w:ind w:firstLine="567"/>
        <w:contextualSpacing/>
        <w:jc w:val="center"/>
        <w:rPr>
          <w:b/>
          <w:bCs/>
          <w:sz w:val="28"/>
          <w:szCs w:val="28"/>
        </w:rPr>
      </w:pPr>
    </w:p>
    <w:p w14:paraId="2336EEAB" w14:textId="77777777" w:rsidR="00C008DA" w:rsidRPr="00911BA9" w:rsidRDefault="00C008DA" w:rsidP="00911BA9">
      <w:pPr>
        <w:suppressAutoHyphens/>
        <w:autoSpaceDE w:val="0"/>
        <w:autoSpaceDN w:val="0"/>
        <w:adjustRightInd w:val="0"/>
        <w:ind w:firstLine="567"/>
        <w:contextualSpacing/>
        <w:jc w:val="center"/>
        <w:rPr>
          <w:b/>
          <w:bCs/>
          <w:sz w:val="28"/>
          <w:szCs w:val="28"/>
        </w:rPr>
      </w:pPr>
    </w:p>
    <w:p w14:paraId="0D6ECB40" w14:textId="77777777" w:rsidR="00C008DA" w:rsidRPr="00911BA9" w:rsidRDefault="00C008DA" w:rsidP="00911BA9">
      <w:pPr>
        <w:suppressAutoHyphens/>
        <w:autoSpaceDE w:val="0"/>
        <w:autoSpaceDN w:val="0"/>
        <w:adjustRightInd w:val="0"/>
        <w:ind w:firstLine="567"/>
        <w:contextualSpacing/>
        <w:jc w:val="center"/>
        <w:rPr>
          <w:b/>
          <w:bCs/>
          <w:sz w:val="28"/>
          <w:szCs w:val="28"/>
        </w:rPr>
      </w:pPr>
    </w:p>
    <w:p w14:paraId="6E780168" w14:textId="77777777" w:rsidR="00C008DA" w:rsidRPr="00911BA9" w:rsidRDefault="00C008DA" w:rsidP="00911BA9">
      <w:pPr>
        <w:suppressAutoHyphens/>
        <w:autoSpaceDE w:val="0"/>
        <w:autoSpaceDN w:val="0"/>
        <w:adjustRightInd w:val="0"/>
        <w:ind w:firstLine="567"/>
        <w:contextualSpacing/>
        <w:jc w:val="center"/>
        <w:rPr>
          <w:b/>
          <w:bCs/>
          <w:sz w:val="28"/>
          <w:szCs w:val="28"/>
        </w:rPr>
      </w:pPr>
    </w:p>
    <w:p w14:paraId="09EDED1B" w14:textId="77777777" w:rsidR="001D4B92" w:rsidRPr="00911BA9" w:rsidRDefault="001D4B92" w:rsidP="00911BA9">
      <w:pPr>
        <w:suppressAutoHyphens/>
        <w:autoSpaceDE w:val="0"/>
        <w:autoSpaceDN w:val="0"/>
        <w:adjustRightInd w:val="0"/>
        <w:ind w:firstLine="567"/>
        <w:contextualSpacing/>
        <w:jc w:val="center"/>
        <w:rPr>
          <w:b/>
          <w:bCs/>
          <w:sz w:val="28"/>
          <w:szCs w:val="28"/>
        </w:rPr>
      </w:pPr>
    </w:p>
    <w:p w14:paraId="736127D2" w14:textId="77777777" w:rsidR="007B44A8" w:rsidRPr="00911BA9" w:rsidRDefault="007B44A8" w:rsidP="00911BA9">
      <w:pPr>
        <w:suppressAutoHyphens/>
        <w:autoSpaceDE w:val="0"/>
        <w:autoSpaceDN w:val="0"/>
        <w:adjustRightInd w:val="0"/>
        <w:ind w:firstLine="567"/>
        <w:contextualSpacing/>
        <w:jc w:val="center"/>
        <w:rPr>
          <w:b/>
          <w:bCs/>
          <w:sz w:val="28"/>
          <w:szCs w:val="28"/>
        </w:rPr>
      </w:pPr>
    </w:p>
    <w:p w14:paraId="4F7A6289" w14:textId="77777777" w:rsidR="003B511F" w:rsidRPr="00911BA9" w:rsidRDefault="003B511F" w:rsidP="00911BA9">
      <w:pPr>
        <w:suppressAutoHyphens/>
        <w:autoSpaceDE w:val="0"/>
        <w:autoSpaceDN w:val="0"/>
        <w:adjustRightInd w:val="0"/>
        <w:ind w:firstLine="567"/>
        <w:contextualSpacing/>
        <w:jc w:val="center"/>
        <w:rPr>
          <w:b/>
          <w:bCs/>
          <w:sz w:val="28"/>
          <w:szCs w:val="28"/>
        </w:rPr>
      </w:pPr>
    </w:p>
    <w:p w14:paraId="252304C0" w14:textId="77777777" w:rsidR="003B511F" w:rsidRPr="00911BA9" w:rsidRDefault="003B511F" w:rsidP="00911BA9">
      <w:pPr>
        <w:suppressAutoHyphens/>
        <w:autoSpaceDE w:val="0"/>
        <w:autoSpaceDN w:val="0"/>
        <w:adjustRightInd w:val="0"/>
        <w:ind w:firstLine="567"/>
        <w:contextualSpacing/>
        <w:jc w:val="center"/>
        <w:rPr>
          <w:b/>
          <w:bCs/>
          <w:sz w:val="28"/>
          <w:szCs w:val="28"/>
        </w:rPr>
      </w:pPr>
    </w:p>
    <w:p w14:paraId="4B7A1191" w14:textId="77777777" w:rsidR="003B511F" w:rsidRPr="00911BA9" w:rsidRDefault="003B511F" w:rsidP="00911BA9">
      <w:pPr>
        <w:suppressAutoHyphens/>
        <w:autoSpaceDE w:val="0"/>
        <w:autoSpaceDN w:val="0"/>
        <w:adjustRightInd w:val="0"/>
        <w:ind w:firstLine="567"/>
        <w:contextualSpacing/>
        <w:jc w:val="center"/>
        <w:rPr>
          <w:b/>
          <w:bCs/>
          <w:sz w:val="28"/>
          <w:szCs w:val="28"/>
        </w:rPr>
      </w:pPr>
    </w:p>
    <w:p w14:paraId="14E9358D" w14:textId="77777777" w:rsidR="001D4B92" w:rsidRPr="00911BA9" w:rsidRDefault="001D4B92" w:rsidP="00911BA9">
      <w:pPr>
        <w:suppressAutoHyphens/>
        <w:autoSpaceDE w:val="0"/>
        <w:autoSpaceDN w:val="0"/>
        <w:adjustRightInd w:val="0"/>
        <w:contextualSpacing/>
        <w:jc w:val="center"/>
        <w:rPr>
          <w:sz w:val="28"/>
          <w:szCs w:val="28"/>
        </w:rPr>
      </w:pPr>
      <w:r w:rsidRPr="00911BA9">
        <w:rPr>
          <w:b/>
          <w:sz w:val="28"/>
          <w:szCs w:val="28"/>
        </w:rPr>
        <w:lastRenderedPageBreak/>
        <w:t>SWOT-аналіз</w:t>
      </w:r>
    </w:p>
    <w:p w14:paraId="3D7480FD" w14:textId="77777777" w:rsidR="001D4B92" w:rsidRPr="00911BA9" w:rsidRDefault="001D4B92" w:rsidP="00911BA9">
      <w:pPr>
        <w:pStyle w:val="2"/>
        <w:shd w:val="clear" w:color="auto" w:fill="FFFFFF"/>
        <w:suppressAutoHyphens/>
        <w:spacing w:before="0"/>
        <w:jc w:val="center"/>
        <w:rPr>
          <w:rFonts w:ascii="Times New Roman" w:hAnsi="Times New Roman" w:cs="Times New Roman"/>
          <w:bCs/>
          <w:color w:val="auto"/>
          <w:sz w:val="28"/>
          <w:szCs w:val="28"/>
        </w:rPr>
      </w:pPr>
      <w:r w:rsidRPr="00911BA9">
        <w:rPr>
          <w:rFonts w:ascii="Times New Roman" w:hAnsi="Times New Roman" w:cs="Times New Roman"/>
          <w:bCs/>
          <w:color w:val="auto"/>
          <w:sz w:val="28"/>
          <w:szCs w:val="28"/>
        </w:rPr>
        <w:t xml:space="preserve">сильних сторін, можливостей розвитку, слабких сторін та загроз </w:t>
      </w:r>
    </w:p>
    <w:p w14:paraId="11DFE43B" w14:textId="571C1399" w:rsidR="001D4B92" w:rsidRPr="00911BA9" w:rsidRDefault="00C008DA" w:rsidP="00911BA9">
      <w:pPr>
        <w:pStyle w:val="2"/>
        <w:shd w:val="clear" w:color="auto" w:fill="FFFFFF"/>
        <w:suppressAutoHyphens/>
        <w:spacing w:before="0"/>
        <w:jc w:val="center"/>
        <w:rPr>
          <w:rFonts w:ascii="Times New Roman" w:hAnsi="Times New Roman" w:cs="Times New Roman"/>
          <w:color w:val="auto"/>
          <w:sz w:val="28"/>
          <w:szCs w:val="28"/>
          <w:lang w:eastAsia="uk-UA"/>
        </w:rPr>
      </w:pPr>
      <w:r w:rsidRPr="00911BA9">
        <w:rPr>
          <w:rFonts w:ascii="Times New Roman" w:hAnsi="Times New Roman" w:cs="Times New Roman"/>
          <w:b/>
          <w:bCs/>
          <w:color w:val="auto"/>
          <w:sz w:val="28"/>
          <w:szCs w:val="28"/>
        </w:rPr>
        <w:t xml:space="preserve">заходів із </w:t>
      </w:r>
      <w:r w:rsidR="001D4B92" w:rsidRPr="00911BA9">
        <w:rPr>
          <w:rFonts w:ascii="Times New Roman" w:hAnsi="Times New Roman" w:cs="Times New Roman"/>
          <w:b/>
          <w:bCs/>
          <w:color w:val="auto"/>
          <w:sz w:val="28"/>
          <w:szCs w:val="28"/>
        </w:rPr>
        <w:t>створення безбар'єрного простору</w:t>
      </w:r>
    </w:p>
    <w:p w14:paraId="78F3032C" w14:textId="1BFB4702" w:rsidR="001D4B92" w:rsidRPr="00911BA9" w:rsidRDefault="001D4B92" w:rsidP="00911BA9">
      <w:pPr>
        <w:suppressAutoHyphens/>
        <w:autoSpaceDE w:val="0"/>
        <w:autoSpaceDN w:val="0"/>
        <w:adjustRightInd w:val="0"/>
        <w:ind w:firstLine="708"/>
        <w:contextualSpacing/>
        <w:jc w:val="center"/>
      </w:pPr>
    </w:p>
    <w:tbl>
      <w:tblPr>
        <w:tblStyle w:val="a4"/>
        <w:tblW w:w="0" w:type="auto"/>
        <w:tblLook w:val="04A0" w:firstRow="1" w:lastRow="0" w:firstColumn="1" w:lastColumn="0" w:noHBand="0" w:noVBand="1"/>
      </w:tblPr>
      <w:tblGrid>
        <w:gridCol w:w="4361"/>
        <w:gridCol w:w="5386"/>
      </w:tblGrid>
      <w:tr w:rsidR="001D4B92" w:rsidRPr="00911BA9" w14:paraId="47403944" w14:textId="77777777" w:rsidTr="00857696">
        <w:tc>
          <w:tcPr>
            <w:tcW w:w="4361" w:type="dxa"/>
          </w:tcPr>
          <w:p w14:paraId="1DCDB0C3" w14:textId="77777777" w:rsidR="001D4B92" w:rsidRPr="00911BA9" w:rsidRDefault="001D4B92" w:rsidP="00911BA9">
            <w:pPr>
              <w:suppressAutoHyphens/>
              <w:contextualSpacing/>
              <w:jc w:val="center"/>
              <w:rPr>
                <w:b/>
              </w:rPr>
            </w:pPr>
            <w:r w:rsidRPr="00911BA9">
              <w:rPr>
                <w:b/>
              </w:rPr>
              <w:t>Сильні сторони</w:t>
            </w:r>
          </w:p>
        </w:tc>
        <w:tc>
          <w:tcPr>
            <w:tcW w:w="5386" w:type="dxa"/>
          </w:tcPr>
          <w:p w14:paraId="7702F364" w14:textId="77777777" w:rsidR="001D4B92" w:rsidRPr="00911BA9" w:rsidRDefault="001D4B92" w:rsidP="00911BA9">
            <w:pPr>
              <w:suppressAutoHyphens/>
              <w:contextualSpacing/>
              <w:jc w:val="center"/>
              <w:rPr>
                <w:b/>
              </w:rPr>
            </w:pPr>
            <w:r w:rsidRPr="00911BA9">
              <w:rPr>
                <w:b/>
              </w:rPr>
              <w:t>Слабкі сторони</w:t>
            </w:r>
          </w:p>
        </w:tc>
      </w:tr>
      <w:tr w:rsidR="001D4B92" w:rsidRPr="00911BA9" w14:paraId="10FEB543" w14:textId="77777777" w:rsidTr="00857696">
        <w:tc>
          <w:tcPr>
            <w:tcW w:w="4361" w:type="dxa"/>
          </w:tcPr>
          <w:p w14:paraId="2A9C7692" w14:textId="5AB8F9C1" w:rsidR="00EB644C" w:rsidRPr="00911BA9" w:rsidRDefault="00EB644C" w:rsidP="00911BA9">
            <w:pPr>
              <w:suppressAutoHyphens/>
              <w:jc w:val="both"/>
              <w:rPr>
                <w:b/>
              </w:rPr>
            </w:pPr>
            <w:r w:rsidRPr="00911BA9">
              <w:rPr>
                <w:b/>
              </w:rPr>
              <w:t>Соціальна значимість</w:t>
            </w:r>
          </w:p>
          <w:p w14:paraId="05E1BBF3" w14:textId="4F7D8818" w:rsidR="001D4B92" w:rsidRPr="00911BA9" w:rsidRDefault="00EB644C" w:rsidP="00911BA9">
            <w:pPr>
              <w:suppressAutoHyphens/>
              <w:jc w:val="both"/>
            </w:pPr>
            <w:r w:rsidRPr="00911BA9">
              <w:t>Б</w:t>
            </w:r>
            <w:r w:rsidR="00D13A1C" w:rsidRPr="00911BA9">
              <w:t>езбар'єрний простір підвищує рівень життя, сприяє соціальній інтеграції людей з інвалідністю, літніх людей, батьків із дітьми</w:t>
            </w:r>
          </w:p>
        </w:tc>
        <w:tc>
          <w:tcPr>
            <w:tcW w:w="5386" w:type="dxa"/>
          </w:tcPr>
          <w:p w14:paraId="1DDADE62" w14:textId="4294C74F" w:rsidR="00EB644C" w:rsidRPr="00911BA9" w:rsidRDefault="00C80A43" w:rsidP="00911BA9">
            <w:pPr>
              <w:suppressAutoHyphens/>
              <w:jc w:val="both"/>
              <w:rPr>
                <w:b/>
              </w:rPr>
            </w:pPr>
            <w:r w:rsidRPr="00911BA9">
              <w:rPr>
                <w:b/>
              </w:rPr>
              <w:t>Ф</w:t>
            </w:r>
            <w:r w:rsidR="000D1C51" w:rsidRPr="00911BA9">
              <w:rPr>
                <w:b/>
              </w:rPr>
              <w:t>інансові витрати</w:t>
            </w:r>
          </w:p>
          <w:p w14:paraId="3FF40F60" w14:textId="78F5AF37" w:rsidR="001D4B92" w:rsidRPr="00911BA9" w:rsidRDefault="00EB644C" w:rsidP="00911BA9">
            <w:pPr>
              <w:suppressAutoHyphens/>
              <w:jc w:val="both"/>
            </w:pPr>
            <w:r w:rsidRPr="00911BA9">
              <w:t>С</w:t>
            </w:r>
            <w:r w:rsidR="00C80A43" w:rsidRPr="00911BA9">
              <w:t>творення інклюзивного простору вимагає значних інвестицій на модернізацію інфраструктури та адаптацію об'єктів</w:t>
            </w:r>
          </w:p>
        </w:tc>
      </w:tr>
      <w:tr w:rsidR="001D4B92" w:rsidRPr="00911BA9" w14:paraId="0051D12F" w14:textId="77777777" w:rsidTr="00857696">
        <w:trPr>
          <w:trHeight w:val="792"/>
        </w:trPr>
        <w:tc>
          <w:tcPr>
            <w:tcW w:w="4361" w:type="dxa"/>
          </w:tcPr>
          <w:p w14:paraId="7C01EFBB" w14:textId="2E9B1912" w:rsidR="000D1C51" w:rsidRPr="00911BA9" w:rsidRDefault="000D1C51" w:rsidP="00911BA9">
            <w:pPr>
              <w:suppressAutoHyphens/>
              <w:jc w:val="both"/>
              <w:rPr>
                <w:b/>
              </w:rPr>
            </w:pPr>
            <w:r w:rsidRPr="00911BA9">
              <w:rPr>
                <w:b/>
              </w:rPr>
              <w:t>Підтримка на державному рівні</w:t>
            </w:r>
          </w:p>
          <w:p w14:paraId="167C8796" w14:textId="1D910E12" w:rsidR="001D4B92" w:rsidRPr="00911BA9" w:rsidRDefault="000D1C51" w:rsidP="00911BA9">
            <w:pPr>
              <w:suppressAutoHyphens/>
              <w:jc w:val="both"/>
            </w:pPr>
            <w:r w:rsidRPr="00911BA9">
              <w:t>П</w:t>
            </w:r>
            <w:r w:rsidR="00D13A1C" w:rsidRPr="00911BA9">
              <w:t>рийняття законів та нормативних актів, які регулюють вимоги до безбар’єрного доступу в громадських місцях</w:t>
            </w:r>
          </w:p>
        </w:tc>
        <w:tc>
          <w:tcPr>
            <w:tcW w:w="5386" w:type="dxa"/>
          </w:tcPr>
          <w:p w14:paraId="7B5F1BF7" w14:textId="5000130D" w:rsidR="000D1C51" w:rsidRPr="00911BA9" w:rsidRDefault="000D1C51" w:rsidP="00911BA9">
            <w:pPr>
              <w:suppressAutoHyphens/>
              <w:jc w:val="both"/>
              <w:rPr>
                <w:b/>
              </w:rPr>
            </w:pPr>
            <w:r w:rsidRPr="00911BA9">
              <w:rPr>
                <w:b/>
              </w:rPr>
              <w:t>Низька обізнаність суспільства</w:t>
            </w:r>
          </w:p>
          <w:p w14:paraId="426A3A77" w14:textId="65F7B552" w:rsidR="001D4B92" w:rsidRPr="00911BA9" w:rsidRDefault="000D1C51" w:rsidP="00911BA9">
            <w:pPr>
              <w:suppressAutoHyphens/>
              <w:jc w:val="both"/>
            </w:pPr>
            <w:r w:rsidRPr="00911BA9">
              <w:t>Б</w:t>
            </w:r>
            <w:r w:rsidR="00C80A43" w:rsidRPr="00911BA9">
              <w:t>рак інформації та розуміння про важливість безбар’єрного середовища може стримувати ініціативи</w:t>
            </w:r>
          </w:p>
        </w:tc>
      </w:tr>
      <w:tr w:rsidR="00911BA9" w:rsidRPr="00911BA9" w14:paraId="75897AEE" w14:textId="77777777" w:rsidTr="00857696">
        <w:tc>
          <w:tcPr>
            <w:tcW w:w="4361" w:type="dxa"/>
          </w:tcPr>
          <w:p w14:paraId="3BA5B8CC" w14:textId="0F1D8C1A" w:rsidR="000D1C51" w:rsidRPr="00911BA9" w:rsidRDefault="00D13A1C" w:rsidP="00911BA9">
            <w:pPr>
              <w:suppressAutoHyphens/>
              <w:jc w:val="both"/>
              <w:rPr>
                <w:b/>
              </w:rPr>
            </w:pPr>
            <w:r w:rsidRPr="00911BA9">
              <w:rPr>
                <w:b/>
              </w:rPr>
              <w:t>Позитивний імідж бізнесу</w:t>
            </w:r>
          </w:p>
          <w:p w14:paraId="5DD2A568" w14:textId="18E1A0D8" w:rsidR="001D4B92" w:rsidRPr="00911BA9" w:rsidRDefault="000D1C51" w:rsidP="00911BA9">
            <w:pPr>
              <w:suppressAutoHyphens/>
              <w:jc w:val="both"/>
            </w:pPr>
            <w:r w:rsidRPr="00911BA9">
              <w:t>С</w:t>
            </w:r>
            <w:r w:rsidR="00D13A1C" w:rsidRPr="00911BA9">
              <w:t>творення інклюзивного середовища покращує репутацію організацій і може залучати більше клієнтів</w:t>
            </w:r>
          </w:p>
        </w:tc>
        <w:tc>
          <w:tcPr>
            <w:tcW w:w="5386" w:type="dxa"/>
          </w:tcPr>
          <w:p w14:paraId="265A2E3A" w14:textId="7B947CA3" w:rsidR="000D1C51" w:rsidRPr="00911BA9" w:rsidRDefault="00C80A43" w:rsidP="00911BA9">
            <w:pPr>
              <w:suppressAutoHyphens/>
              <w:jc w:val="both"/>
              <w:rPr>
                <w:b/>
              </w:rPr>
            </w:pPr>
            <w:r w:rsidRPr="00911BA9">
              <w:rPr>
                <w:b/>
              </w:rPr>
              <w:t>Інфраструктурні обмеження</w:t>
            </w:r>
          </w:p>
          <w:p w14:paraId="75205C7F" w14:textId="2FDA2435" w:rsidR="001D4B92" w:rsidRPr="00911BA9" w:rsidRDefault="000D1C51" w:rsidP="00911BA9">
            <w:pPr>
              <w:suppressAutoHyphens/>
              <w:jc w:val="both"/>
            </w:pPr>
            <w:r w:rsidRPr="00911BA9">
              <w:t>І</w:t>
            </w:r>
            <w:r w:rsidR="00C80A43" w:rsidRPr="00911BA9">
              <w:t>снуючі будівлі та транспортні засоби часто не пристосовані до інклюзивності, що ускладнює їхню адаптацію</w:t>
            </w:r>
          </w:p>
        </w:tc>
      </w:tr>
      <w:tr w:rsidR="001D4B92" w:rsidRPr="00911BA9" w14:paraId="0CFA54E8" w14:textId="77777777" w:rsidTr="00857696">
        <w:tc>
          <w:tcPr>
            <w:tcW w:w="4361" w:type="dxa"/>
          </w:tcPr>
          <w:p w14:paraId="002D8954" w14:textId="0A7E6617" w:rsidR="000D1C51" w:rsidRPr="00911BA9" w:rsidRDefault="00D13A1C" w:rsidP="00911BA9">
            <w:pPr>
              <w:suppressAutoHyphens/>
              <w:jc w:val="both"/>
              <w:rPr>
                <w:b/>
              </w:rPr>
            </w:pPr>
            <w:r w:rsidRPr="00911BA9">
              <w:rPr>
                <w:b/>
              </w:rPr>
              <w:t>Підвищення доступності послуг</w:t>
            </w:r>
          </w:p>
          <w:p w14:paraId="363DF3F9" w14:textId="607E919A" w:rsidR="001D4B92" w:rsidRPr="00911BA9" w:rsidRDefault="000D1C51" w:rsidP="00911BA9">
            <w:pPr>
              <w:suppressAutoHyphens/>
              <w:jc w:val="both"/>
            </w:pPr>
            <w:r w:rsidRPr="00911BA9">
              <w:t>Б</w:t>
            </w:r>
            <w:r w:rsidR="00D13A1C" w:rsidRPr="00911BA9">
              <w:t>езбар’єрний простір забезпечує рівний доступ до послуг і ресурсів для всіх груп населення, що стимулює економічну активність</w:t>
            </w:r>
          </w:p>
        </w:tc>
        <w:tc>
          <w:tcPr>
            <w:tcW w:w="5386" w:type="dxa"/>
          </w:tcPr>
          <w:p w14:paraId="2FE421EB" w14:textId="7DA708F6" w:rsidR="000D1C51" w:rsidRPr="00911BA9" w:rsidRDefault="00C80A43" w:rsidP="00911BA9">
            <w:pPr>
              <w:suppressAutoHyphens/>
              <w:jc w:val="both"/>
              <w:rPr>
                <w:b/>
              </w:rPr>
            </w:pPr>
            <w:r w:rsidRPr="00911BA9">
              <w:rPr>
                <w:b/>
              </w:rPr>
              <w:t>Н</w:t>
            </w:r>
            <w:r w:rsidR="000D1C51" w:rsidRPr="00911BA9">
              <w:rPr>
                <w:b/>
              </w:rPr>
              <w:t>едостатня підготовка кадрів</w:t>
            </w:r>
          </w:p>
          <w:p w14:paraId="01C56683" w14:textId="516E6E86" w:rsidR="001D4B92" w:rsidRPr="00911BA9" w:rsidRDefault="000D1C51" w:rsidP="00911BA9">
            <w:pPr>
              <w:suppressAutoHyphens/>
              <w:jc w:val="both"/>
            </w:pPr>
            <w:r w:rsidRPr="00911BA9">
              <w:t>С</w:t>
            </w:r>
            <w:r w:rsidR="00C80A43" w:rsidRPr="00911BA9">
              <w:t>пеціалісти та працівники не завжди мають необхідні знання і досвід для роботи в інклюзивному середовищі</w:t>
            </w:r>
          </w:p>
        </w:tc>
      </w:tr>
      <w:tr w:rsidR="001D4B92" w:rsidRPr="00911BA9" w14:paraId="3B9458F8" w14:textId="77777777" w:rsidTr="00857696">
        <w:tc>
          <w:tcPr>
            <w:tcW w:w="4361" w:type="dxa"/>
          </w:tcPr>
          <w:p w14:paraId="7A980D4A" w14:textId="5DF5F508" w:rsidR="001D4B92" w:rsidRPr="00911BA9" w:rsidRDefault="001D4B92" w:rsidP="00911BA9">
            <w:pPr>
              <w:tabs>
                <w:tab w:val="left" w:pos="4102"/>
              </w:tabs>
              <w:suppressAutoHyphens/>
              <w:contextualSpacing/>
              <w:jc w:val="center"/>
              <w:rPr>
                <w:b/>
              </w:rPr>
            </w:pPr>
            <w:r w:rsidRPr="00911BA9">
              <w:rPr>
                <w:b/>
              </w:rPr>
              <w:t>Можливості</w:t>
            </w:r>
          </w:p>
        </w:tc>
        <w:tc>
          <w:tcPr>
            <w:tcW w:w="5386" w:type="dxa"/>
          </w:tcPr>
          <w:p w14:paraId="3642CBE1" w14:textId="77777777" w:rsidR="001D4B92" w:rsidRPr="00911BA9" w:rsidRDefault="001D4B92" w:rsidP="00911BA9">
            <w:pPr>
              <w:suppressAutoHyphens/>
              <w:contextualSpacing/>
              <w:jc w:val="center"/>
              <w:rPr>
                <w:b/>
              </w:rPr>
            </w:pPr>
            <w:r w:rsidRPr="00911BA9">
              <w:rPr>
                <w:b/>
              </w:rPr>
              <w:t>Ризики</w:t>
            </w:r>
          </w:p>
        </w:tc>
      </w:tr>
      <w:tr w:rsidR="001D4B92" w:rsidRPr="00911BA9" w14:paraId="2A658534" w14:textId="77777777" w:rsidTr="00857696">
        <w:tc>
          <w:tcPr>
            <w:tcW w:w="4361" w:type="dxa"/>
          </w:tcPr>
          <w:p w14:paraId="1492F6CE" w14:textId="36EB3A71" w:rsidR="000D1C51" w:rsidRPr="00911BA9" w:rsidRDefault="000D1C51" w:rsidP="00911BA9">
            <w:pPr>
              <w:suppressAutoHyphens/>
              <w:jc w:val="both"/>
              <w:rPr>
                <w:b/>
              </w:rPr>
            </w:pPr>
            <w:r w:rsidRPr="00911BA9">
              <w:rPr>
                <w:b/>
              </w:rPr>
              <w:t>Міжнародна підтримка</w:t>
            </w:r>
          </w:p>
          <w:p w14:paraId="452600F4" w14:textId="6512F46E" w:rsidR="001D4B92" w:rsidRPr="00911BA9" w:rsidRDefault="00B73B1A" w:rsidP="00911BA9">
            <w:pPr>
              <w:suppressAutoHyphens/>
              <w:jc w:val="both"/>
            </w:pPr>
            <w:r w:rsidRPr="00911BA9">
              <w:t>Україна може отримати технічну та фінансову допомогу від міжнародних організацій для розвитку безбар'єрної інфраструктури</w:t>
            </w:r>
          </w:p>
        </w:tc>
        <w:tc>
          <w:tcPr>
            <w:tcW w:w="5386" w:type="dxa"/>
          </w:tcPr>
          <w:p w14:paraId="229FA851" w14:textId="792DD8A4" w:rsidR="000D1C51" w:rsidRPr="00911BA9" w:rsidRDefault="005E3F8A" w:rsidP="00911BA9">
            <w:pPr>
              <w:suppressAutoHyphens/>
              <w:jc w:val="both"/>
              <w:rPr>
                <w:b/>
              </w:rPr>
            </w:pPr>
            <w:r w:rsidRPr="00911BA9">
              <w:rPr>
                <w:b/>
              </w:rPr>
              <w:t>Економічна нестабільність</w:t>
            </w:r>
          </w:p>
          <w:p w14:paraId="5DFF68D4" w14:textId="1504BABE" w:rsidR="001D4B92" w:rsidRPr="00911BA9" w:rsidRDefault="000D1C51" w:rsidP="00911BA9">
            <w:pPr>
              <w:suppressAutoHyphens/>
              <w:jc w:val="both"/>
            </w:pPr>
            <w:r w:rsidRPr="00911BA9">
              <w:t>Н</w:t>
            </w:r>
            <w:r w:rsidR="005E3F8A" w:rsidRPr="00911BA9">
              <w:t>естача бюджетних коштів та економічні кризи можуть уповільнити або призупинити фінансування проєктів із створення безбар'єрного простору</w:t>
            </w:r>
          </w:p>
        </w:tc>
      </w:tr>
      <w:tr w:rsidR="001D4B92" w:rsidRPr="00911BA9" w14:paraId="24BF3800" w14:textId="77777777" w:rsidTr="00857696">
        <w:tc>
          <w:tcPr>
            <w:tcW w:w="4361" w:type="dxa"/>
          </w:tcPr>
          <w:p w14:paraId="2D4B552C" w14:textId="775922C9" w:rsidR="000D1C51" w:rsidRPr="00911BA9" w:rsidRDefault="000D1C51" w:rsidP="00911BA9">
            <w:pPr>
              <w:suppressAutoHyphens/>
              <w:jc w:val="both"/>
              <w:rPr>
                <w:b/>
              </w:rPr>
            </w:pPr>
            <w:r w:rsidRPr="00911BA9">
              <w:rPr>
                <w:b/>
              </w:rPr>
              <w:t>Інновації та технології</w:t>
            </w:r>
          </w:p>
          <w:p w14:paraId="4B24817A" w14:textId="42787415" w:rsidR="00B73B1A" w:rsidRPr="00911BA9" w:rsidRDefault="000D1C51" w:rsidP="00911BA9">
            <w:pPr>
              <w:suppressAutoHyphens/>
              <w:jc w:val="both"/>
            </w:pPr>
            <w:r w:rsidRPr="00911BA9">
              <w:t>Н</w:t>
            </w:r>
            <w:r w:rsidR="00B73B1A" w:rsidRPr="00911BA9">
              <w:t>овітні технології, такі як розумні системи навігації та спеціалізоване обладнання, можуть полегшити створення безбар’єрного простору.</w:t>
            </w:r>
          </w:p>
          <w:p w14:paraId="13B3DCDB" w14:textId="71FA2B7D" w:rsidR="001D4B92" w:rsidRPr="00911BA9" w:rsidRDefault="001D4B92" w:rsidP="00911BA9">
            <w:pPr>
              <w:suppressAutoHyphens/>
              <w:jc w:val="both"/>
            </w:pPr>
          </w:p>
        </w:tc>
        <w:tc>
          <w:tcPr>
            <w:tcW w:w="5386" w:type="dxa"/>
          </w:tcPr>
          <w:p w14:paraId="3DA3BD2B" w14:textId="77777777" w:rsidR="000D1C51" w:rsidRPr="00911BA9" w:rsidRDefault="000D1C51" w:rsidP="00911BA9">
            <w:pPr>
              <w:suppressAutoHyphens/>
              <w:jc w:val="both"/>
              <w:rPr>
                <w:b/>
              </w:rPr>
            </w:pPr>
            <w:r w:rsidRPr="00911BA9">
              <w:rPr>
                <w:b/>
              </w:rPr>
              <w:t>Опір змінам</w:t>
            </w:r>
          </w:p>
          <w:p w14:paraId="762C838A" w14:textId="0DE48BC5" w:rsidR="001D4B92" w:rsidRPr="00911BA9" w:rsidRDefault="000D1C51" w:rsidP="00911BA9">
            <w:pPr>
              <w:suppressAutoHyphens/>
              <w:jc w:val="both"/>
            </w:pPr>
            <w:r w:rsidRPr="00911BA9">
              <w:t>Т</w:t>
            </w:r>
            <w:r w:rsidR="005E3F8A" w:rsidRPr="00911BA9">
              <w:t>радиційні уявлення про архітектурне планування та суспільний простір можуть викликати супротив серед забудовників чи власників бізнесів</w:t>
            </w:r>
          </w:p>
        </w:tc>
      </w:tr>
      <w:tr w:rsidR="001D4B92" w:rsidRPr="00911BA9" w14:paraId="4D2D6C14" w14:textId="77777777" w:rsidTr="00857696">
        <w:tc>
          <w:tcPr>
            <w:tcW w:w="4361" w:type="dxa"/>
          </w:tcPr>
          <w:p w14:paraId="16BD263B" w14:textId="71705E87" w:rsidR="000D1C51" w:rsidRPr="00911BA9" w:rsidRDefault="000D1C51" w:rsidP="00911BA9">
            <w:pPr>
              <w:suppressAutoHyphens/>
              <w:jc w:val="both"/>
              <w:rPr>
                <w:b/>
              </w:rPr>
            </w:pPr>
            <w:r w:rsidRPr="00911BA9">
              <w:rPr>
                <w:b/>
              </w:rPr>
              <w:t>Розширення ринків</w:t>
            </w:r>
          </w:p>
          <w:p w14:paraId="56D41D02" w14:textId="7E3E5F4D" w:rsidR="001D4B92" w:rsidRPr="00911BA9" w:rsidRDefault="000D1C51" w:rsidP="00911BA9">
            <w:pPr>
              <w:suppressAutoHyphens/>
              <w:jc w:val="both"/>
            </w:pPr>
            <w:r w:rsidRPr="00911BA9">
              <w:t>І</w:t>
            </w:r>
            <w:r w:rsidR="00B73B1A" w:rsidRPr="00911BA9">
              <w:t>нклюзивність може залучити нові групи клієнтів до бізнесу, зокрема туристів, людей з інвалідністю, літніх людей</w:t>
            </w:r>
          </w:p>
        </w:tc>
        <w:tc>
          <w:tcPr>
            <w:tcW w:w="5386" w:type="dxa"/>
          </w:tcPr>
          <w:p w14:paraId="39DB065B" w14:textId="77777777" w:rsidR="000D1C51" w:rsidRPr="00911BA9" w:rsidRDefault="005E3F8A" w:rsidP="00911BA9">
            <w:pPr>
              <w:suppressAutoHyphens/>
              <w:jc w:val="both"/>
              <w:rPr>
                <w:b/>
              </w:rPr>
            </w:pPr>
            <w:r w:rsidRPr="00911BA9">
              <w:rPr>
                <w:b/>
              </w:rPr>
              <w:t>Повільна імплементація</w:t>
            </w:r>
          </w:p>
          <w:p w14:paraId="2269BABB" w14:textId="70134B0C" w:rsidR="001D4B92" w:rsidRPr="00911BA9" w:rsidRDefault="000D1C51" w:rsidP="00911BA9">
            <w:pPr>
              <w:suppressAutoHyphens/>
              <w:jc w:val="both"/>
            </w:pPr>
            <w:r w:rsidRPr="00911BA9">
              <w:t>Б</w:t>
            </w:r>
            <w:r w:rsidR="005E3F8A" w:rsidRPr="00911BA9">
              <w:t>юрократичні затримки, повільне ухвалення стратегічних актів та відсутність контролю можуть знижувати темпи впровадження безбар’єрних ініціатив.</w:t>
            </w:r>
          </w:p>
        </w:tc>
      </w:tr>
      <w:tr w:rsidR="001D4B92" w:rsidRPr="00911BA9" w14:paraId="6C7D550E" w14:textId="77777777" w:rsidTr="00857696">
        <w:tc>
          <w:tcPr>
            <w:tcW w:w="4361" w:type="dxa"/>
          </w:tcPr>
          <w:p w14:paraId="6D20792E" w14:textId="77777777" w:rsidR="000D1C51" w:rsidRPr="00911BA9" w:rsidRDefault="000D1C51" w:rsidP="00911BA9">
            <w:pPr>
              <w:suppressAutoHyphens/>
              <w:jc w:val="both"/>
              <w:rPr>
                <w:b/>
              </w:rPr>
            </w:pPr>
            <w:r w:rsidRPr="00911BA9">
              <w:rPr>
                <w:b/>
              </w:rPr>
              <w:t>Покращення якості життя</w:t>
            </w:r>
          </w:p>
          <w:p w14:paraId="6298146E" w14:textId="682D4F2D" w:rsidR="001D4B92" w:rsidRPr="00911BA9" w:rsidRDefault="000D1C51" w:rsidP="00911BA9">
            <w:pPr>
              <w:suppressAutoHyphens/>
              <w:jc w:val="both"/>
            </w:pPr>
            <w:r w:rsidRPr="00911BA9">
              <w:t>Р</w:t>
            </w:r>
            <w:r w:rsidR="00B73B1A" w:rsidRPr="00911BA9">
              <w:t>озвиток безбар’єрного простору сприятиме загальному підвищенню якості життя та економічному зростанню через більшу участь різних верств населення в соціально-економічній діяльності</w:t>
            </w:r>
          </w:p>
        </w:tc>
        <w:tc>
          <w:tcPr>
            <w:tcW w:w="5386" w:type="dxa"/>
          </w:tcPr>
          <w:p w14:paraId="0ACD74EC" w14:textId="77777777" w:rsidR="000D1C51" w:rsidRPr="00911BA9" w:rsidRDefault="005E3F8A" w:rsidP="00911BA9">
            <w:pPr>
              <w:suppressAutoHyphens/>
              <w:jc w:val="both"/>
              <w:rPr>
                <w:b/>
              </w:rPr>
            </w:pPr>
            <w:r w:rsidRPr="00911BA9">
              <w:rPr>
                <w:b/>
              </w:rPr>
              <w:t>Низь</w:t>
            </w:r>
            <w:r w:rsidR="000D1C51" w:rsidRPr="00911BA9">
              <w:rPr>
                <w:b/>
              </w:rPr>
              <w:t>кий рівень суспільної підтримки</w:t>
            </w:r>
          </w:p>
          <w:p w14:paraId="7F549FA4" w14:textId="533E78E6" w:rsidR="001D4B92" w:rsidRPr="00911BA9" w:rsidRDefault="000D1C51" w:rsidP="00911BA9">
            <w:pPr>
              <w:suppressAutoHyphens/>
              <w:jc w:val="both"/>
            </w:pPr>
            <w:r w:rsidRPr="00911BA9">
              <w:t>У</w:t>
            </w:r>
            <w:r w:rsidR="005E3F8A" w:rsidRPr="00911BA9">
              <w:t xml:space="preserve"> деяких громадах або бізнес-структурах відсутні розуміння чи бажання </w:t>
            </w:r>
            <w:r w:rsidR="00331451" w:rsidRPr="00911BA9">
              <w:t>інвестувати</w:t>
            </w:r>
            <w:r w:rsidR="005E3F8A" w:rsidRPr="00911BA9">
              <w:t xml:space="preserve"> в безбар’єрність, що може уповільнити процес створення доступного середовища</w:t>
            </w:r>
          </w:p>
        </w:tc>
      </w:tr>
    </w:tbl>
    <w:p w14:paraId="61C36D29" w14:textId="070B366A" w:rsidR="001D4B92" w:rsidRPr="00911BA9" w:rsidRDefault="001D4B92" w:rsidP="00911BA9">
      <w:pPr>
        <w:suppressAutoHyphens/>
        <w:autoSpaceDE w:val="0"/>
        <w:autoSpaceDN w:val="0"/>
        <w:adjustRightInd w:val="0"/>
        <w:ind w:firstLine="567"/>
        <w:contextualSpacing/>
        <w:jc w:val="center"/>
        <w:rPr>
          <w:b/>
          <w:bCs/>
          <w:sz w:val="28"/>
          <w:szCs w:val="28"/>
        </w:rPr>
      </w:pPr>
    </w:p>
    <w:p w14:paraId="7AF1E5EE" w14:textId="77777777" w:rsidR="00D13A1C" w:rsidRPr="00911BA9" w:rsidRDefault="00D13A1C" w:rsidP="00911BA9">
      <w:pPr>
        <w:suppressAutoHyphens/>
      </w:pPr>
    </w:p>
    <w:p w14:paraId="2D0ED885" w14:textId="77777777" w:rsidR="00D13A1C" w:rsidRPr="00911BA9" w:rsidRDefault="00D13A1C" w:rsidP="00911BA9">
      <w:pPr>
        <w:suppressAutoHyphens/>
      </w:pPr>
    </w:p>
    <w:p w14:paraId="61C5B69E" w14:textId="77777777" w:rsidR="00C80A43" w:rsidRPr="00911BA9" w:rsidRDefault="00C80A43" w:rsidP="00911BA9">
      <w:pPr>
        <w:suppressAutoHyphens/>
        <w:autoSpaceDE w:val="0"/>
        <w:autoSpaceDN w:val="0"/>
        <w:adjustRightInd w:val="0"/>
        <w:ind w:firstLine="567"/>
        <w:contextualSpacing/>
        <w:jc w:val="center"/>
      </w:pPr>
    </w:p>
    <w:p w14:paraId="2A18411E" w14:textId="77777777" w:rsidR="00C80A43" w:rsidRPr="00911BA9" w:rsidRDefault="00C80A43" w:rsidP="00911BA9">
      <w:pPr>
        <w:suppressAutoHyphens/>
        <w:autoSpaceDE w:val="0"/>
        <w:autoSpaceDN w:val="0"/>
        <w:adjustRightInd w:val="0"/>
        <w:ind w:firstLine="567"/>
        <w:contextualSpacing/>
        <w:jc w:val="center"/>
      </w:pPr>
    </w:p>
    <w:p w14:paraId="656EC3C7" w14:textId="77777777" w:rsidR="000F6623" w:rsidRPr="00911BA9" w:rsidRDefault="00BA7A9D" w:rsidP="00911BA9">
      <w:pPr>
        <w:suppressAutoHyphens/>
        <w:autoSpaceDE w:val="0"/>
        <w:autoSpaceDN w:val="0"/>
        <w:adjustRightInd w:val="0"/>
        <w:contextualSpacing/>
        <w:jc w:val="center"/>
        <w:rPr>
          <w:b/>
          <w:bCs/>
          <w:sz w:val="28"/>
          <w:szCs w:val="28"/>
        </w:rPr>
      </w:pPr>
      <w:r w:rsidRPr="00911BA9">
        <w:rPr>
          <w:b/>
          <w:bCs/>
          <w:sz w:val="28"/>
          <w:szCs w:val="28"/>
        </w:rPr>
        <w:lastRenderedPageBreak/>
        <w:t xml:space="preserve">5. СТРАТЕГІЧНІ, ОПЕРАЦІЙНІ ЦІЛІ ТА ЗАВДАННЯ </w:t>
      </w:r>
    </w:p>
    <w:p w14:paraId="6559A1B3" w14:textId="77777777" w:rsidR="002768F9" w:rsidRPr="00911BA9" w:rsidRDefault="00BA7A9D" w:rsidP="00911BA9">
      <w:pPr>
        <w:suppressAutoHyphens/>
        <w:autoSpaceDE w:val="0"/>
        <w:autoSpaceDN w:val="0"/>
        <w:adjustRightInd w:val="0"/>
        <w:contextualSpacing/>
        <w:jc w:val="center"/>
        <w:rPr>
          <w:b/>
          <w:bCs/>
          <w:sz w:val="26"/>
          <w:szCs w:val="26"/>
        </w:rPr>
      </w:pPr>
      <w:r w:rsidRPr="00911BA9">
        <w:rPr>
          <w:b/>
          <w:bCs/>
          <w:sz w:val="26"/>
          <w:szCs w:val="26"/>
        </w:rPr>
        <w:t>проєкту Стратегії розвитку Тернопільської області на період до 2027 року</w:t>
      </w:r>
    </w:p>
    <w:p w14:paraId="3A9D4C42" w14:textId="77777777" w:rsidR="007F79C1" w:rsidRPr="00911BA9" w:rsidRDefault="007F79C1" w:rsidP="00911BA9">
      <w:pPr>
        <w:suppressAutoHyphens/>
        <w:autoSpaceDE w:val="0"/>
        <w:autoSpaceDN w:val="0"/>
        <w:adjustRightInd w:val="0"/>
        <w:ind w:firstLine="567"/>
        <w:contextualSpacing/>
        <w:jc w:val="center"/>
        <w:rPr>
          <w:b/>
          <w:bCs/>
          <w:sz w:val="26"/>
          <w:szCs w:val="26"/>
        </w:rPr>
      </w:pPr>
    </w:p>
    <w:tbl>
      <w:tblPr>
        <w:tblStyle w:val="a4"/>
        <w:tblW w:w="9641" w:type="dxa"/>
        <w:tblLayout w:type="fixed"/>
        <w:tblLook w:val="04A0" w:firstRow="1" w:lastRow="0" w:firstColumn="1" w:lastColumn="0" w:noHBand="0" w:noVBand="1"/>
      </w:tblPr>
      <w:tblGrid>
        <w:gridCol w:w="3085"/>
        <w:gridCol w:w="2552"/>
        <w:gridCol w:w="4004"/>
      </w:tblGrid>
      <w:tr w:rsidR="00535715" w:rsidRPr="00911BA9" w14:paraId="139DF550" w14:textId="77777777" w:rsidTr="00467ECB">
        <w:tc>
          <w:tcPr>
            <w:tcW w:w="3085" w:type="dxa"/>
          </w:tcPr>
          <w:p w14:paraId="3F835FF6" w14:textId="77777777" w:rsidR="000F6623" w:rsidRPr="00911BA9" w:rsidRDefault="000F6623" w:rsidP="00911BA9">
            <w:pPr>
              <w:suppressAutoHyphens/>
              <w:autoSpaceDE w:val="0"/>
              <w:autoSpaceDN w:val="0"/>
              <w:adjustRightInd w:val="0"/>
              <w:contextualSpacing/>
              <w:jc w:val="center"/>
              <w:rPr>
                <w:b/>
                <w:bCs/>
                <w:shd w:val="clear" w:color="auto" w:fill="FFFFFF"/>
              </w:rPr>
            </w:pPr>
            <w:r w:rsidRPr="00911BA9">
              <w:rPr>
                <w:b/>
                <w:bCs/>
              </w:rPr>
              <w:t>Стратегічні цілі</w:t>
            </w:r>
          </w:p>
        </w:tc>
        <w:tc>
          <w:tcPr>
            <w:tcW w:w="2552" w:type="dxa"/>
          </w:tcPr>
          <w:p w14:paraId="2E052DFF" w14:textId="77777777" w:rsidR="000F6623" w:rsidRPr="00911BA9" w:rsidRDefault="000F6623" w:rsidP="00911BA9">
            <w:pPr>
              <w:suppressAutoHyphens/>
              <w:autoSpaceDE w:val="0"/>
              <w:autoSpaceDN w:val="0"/>
              <w:adjustRightInd w:val="0"/>
              <w:contextualSpacing/>
              <w:jc w:val="center"/>
              <w:rPr>
                <w:b/>
                <w:bCs/>
                <w:shd w:val="clear" w:color="auto" w:fill="FFFFFF"/>
              </w:rPr>
            </w:pPr>
            <w:r w:rsidRPr="00911BA9">
              <w:rPr>
                <w:b/>
                <w:bCs/>
              </w:rPr>
              <w:t>Операційні цілі</w:t>
            </w:r>
          </w:p>
        </w:tc>
        <w:tc>
          <w:tcPr>
            <w:tcW w:w="4004" w:type="dxa"/>
          </w:tcPr>
          <w:p w14:paraId="17C24A02" w14:textId="77777777" w:rsidR="000F6623" w:rsidRPr="00911BA9" w:rsidRDefault="000F6623" w:rsidP="00911BA9">
            <w:pPr>
              <w:suppressAutoHyphens/>
              <w:autoSpaceDE w:val="0"/>
              <w:autoSpaceDN w:val="0"/>
              <w:adjustRightInd w:val="0"/>
              <w:contextualSpacing/>
              <w:jc w:val="center"/>
              <w:rPr>
                <w:b/>
                <w:bCs/>
                <w:shd w:val="clear" w:color="auto" w:fill="FFFFFF"/>
              </w:rPr>
            </w:pPr>
            <w:r w:rsidRPr="00911BA9">
              <w:rPr>
                <w:b/>
                <w:bCs/>
              </w:rPr>
              <w:t>Завдання</w:t>
            </w:r>
          </w:p>
        </w:tc>
      </w:tr>
      <w:tr w:rsidR="009A54CA" w:rsidRPr="00911BA9" w14:paraId="7E452606" w14:textId="77777777" w:rsidTr="00467ECB">
        <w:tc>
          <w:tcPr>
            <w:tcW w:w="3085" w:type="dxa"/>
            <w:vMerge w:val="restart"/>
            <w:shd w:val="clear" w:color="auto" w:fill="auto"/>
          </w:tcPr>
          <w:p w14:paraId="625AC60C" w14:textId="4E688AE0" w:rsidR="009A54CA" w:rsidRPr="00911BA9" w:rsidRDefault="009A54CA" w:rsidP="00911BA9">
            <w:pPr>
              <w:suppressAutoHyphens/>
              <w:autoSpaceDE w:val="0"/>
              <w:autoSpaceDN w:val="0"/>
              <w:adjustRightInd w:val="0"/>
              <w:contextualSpacing/>
              <w:jc w:val="both"/>
              <w:rPr>
                <w:b/>
                <w:bCs/>
              </w:rPr>
            </w:pPr>
            <w:r w:rsidRPr="00911BA9">
              <w:rPr>
                <w:b/>
                <w:bCs/>
              </w:rPr>
              <w:t>Підвищення рівня конкурентоспроможності регіону</w:t>
            </w:r>
          </w:p>
        </w:tc>
        <w:tc>
          <w:tcPr>
            <w:tcW w:w="2552" w:type="dxa"/>
            <w:vMerge w:val="restart"/>
            <w:shd w:val="clear" w:color="auto" w:fill="auto"/>
          </w:tcPr>
          <w:p w14:paraId="4801E3E7" w14:textId="46B10B8E" w:rsidR="009A54CA" w:rsidRPr="00911BA9" w:rsidRDefault="009A54CA" w:rsidP="00911BA9">
            <w:pPr>
              <w:shd w:val="clear" w:color="auto" w:fill="FFFFFF"/>
              <w:suppressAutoHyphens/>
              <w:ind w:right="34"/>
              <w:contextualSpacing/>
              <w:jc w:val="both"/>
              <w:rPr>
                <w:b/>
                <w:bCs/>
              </w:rPr>
            </w:pPr>
            <w:r w:rsidRPr="00911BA9">
              <w:rPr>
                <w:b/>
                <w:bCs/>
              </w:rPr>
              <w:t>Інфраструктура, стійка до безпекових, соціальних та економічних викликів</w:t>
            </w:r>
          </w:p>
          <w:p w14:paraId="4F6C941F" w14:textId="77777777" w:rsidR="009A54CA" w:rsidRPr="00911BA9" w:rsidRDefault="009A54CA" w:rsidP="00911BA9">
            <w:pPr>
              <w:suppressAutoHyphens/>
              <w:autoSpaceDE w:val="0"/>
              <w:autoSpaceDN w:val="0"/>
              <w:adjustRightInd w:val="0"/>
              <w:ind w:right="34"/>
              <w:contextualSpacing/>
              <w:jc w:val="both"/>
              <w:rPr>
                <w:b/>
                <w:bCs/>
              </w:rPr>
            </w:pPr>
          </w:p>
        </w:tc>
        <w:tc>
          <w:tcPr>
            <w:tcW w:w="4004" w:type="dxa"/>
            <w:shd w:val="clear" w:color="auto" w:fill="auto"/>
          </w:tcPr>
          <w:p w14:paraId="0E024092" w14:textId="52DAE55F" w:rsidR="009A54CA" w:rsidRPr="00911BA9" w:rsidRDefault="009A54CA" w:rsidP="00911BA9">
            <w:pPr>
              <w:shd w:val="clear" w:color="auto" w:fill="FFFFFF"/>
              <w:suppressAutoHyphens/>
              <w:contextualSpacing/>
              <w:jc w:val="both"/>
              <w:rPr>
                <w:i/>
                <w:iCs/>
                <w:lang w:eastAsia="uk-UA"/>
              </w:rPr>
            </w:pPr>
            <w:r w:rsidRPr="00911BA9">
              <w:rPr>
                <w:i/>
                <w:iCs/>
                <w:lang w:eastAsia="uk-UA"/>
              </w:rPr>
              <w:t>напрям „Комфортні громади”</w:t>
            </w:r>
          </w:p>
          <w:p w14:paraId="137B5A55" w14:textId="5935BADB" w:rsidR="009A54CA" w:rsidRPr="00911BA9" w:rsidRDefault="009A54CA" w:rsidP="00911BA9">
            <w:pPr>
              <w:shd w:val="clear" w:color="auto" w:fill="FFFFFF"/>
              <w:suppressAutoHyphens/>
              <w:contextualSpacing/>
              <w:jc w:val="both"/>
              <w:rPr>
                <w:i/>
                <w:iCs/>
                <w:lang w:eastAsia="uk-UA"/>
              </w:rPr>
            </w:pPr>
            <w:r w:rsidRPr="00911BA9">
              <w:rPr>
                <w:shd w:val="clear" w:color="auto" w:fill="FFFFFF"/>
              </w:rPr>
              <w:t>Впровадження сучасних практик містопланування та містобудування з урахуванням принципів інклюзивності</w:t>
            </w:r>
          </w:p>
        </w:tc>
      </w:tr>
      <w:tr w:rsidR="009A54CA" w:rsidRPr="00911BA9" w14:paraId="46D7457B" w14:textId="77777777" w:rsidTr="00467ECB">
        <w:tc>
          <w:tcPr>
            <w:tcW w:w="3085" w:type="dxa"/>
            <w:vMerge/>
            <w:shd w:val="clear" w:color="auto" w:fill="auto"/>
          </w:tcPr>
          <w:p w14:paraId="18A609CD" w14:textId="77777777" w:rsidR="009A54CA" w:rsidRPr="00911BA9" w:rsidRDefault="009A54CA" w:rsidP="00911BA9">
            <w:pPr>
              <w:suppressAutoHyphens/>
              <w:autoSpaceDE w:val="0"/>
              <w:autoSpaceDN w:val="0"/>
              <w:adjustRightInd w:val="0"/>
              <w:contextualSpacing/>
              <w:jc w:val="both"/>
              <w:rPr>
                <w:b/>
                <w:bCs/>
              </w:rPr>
            </w:pPr>
          </w:p>
        </w:tc>
        <w:tc>
          <w:tcPr>
            <w:tcW w:w="2552" w:type="dxa"/>
            <w:vMerge/>
            <w:shd w:val="clear" w:color="auto" w:fill="auto"/>
          </w:tcPr>
          <w:p w14:paraId="34D2CE8C" w14:textId="166352C6" w:rsidR="009A54CA" w:rsidRPr="00911BA9" w:rsidRDefault="009A54CA" w:rsidP="00911BA9">
            <w:pPr>
              <w:shd w:val="clear" w:color="auto" w:fill="FFFFFF"/>
              <w:suppressAutoHyphens/>
              <w:ind w:right="34"/>
              <w:contextualSpacing/>
              <w:jc w:val="both"/>
              <w:rPr>
                <w:b/>
                <w:bCs/>
              </w:rPr>
            </w:pPr>
          </w:p>
        </w:tc>
        <w:tc>
          <w:tcPr>
            <w:tcW w:w="4004" w:type="dxa"/>
            <w:shd w:val="clear" w:color="auto" w:fill="auto"/>
          </w:tcPr>
          <w:p w14:paraId="164A98DE" w14:textId="7E0690ED" w:rsidR="009A54CA" w:rsidRPr="00911BA9" w:rsidRDefault="009A54CA" w:rsidP="00911BA9">
            <w:pPr>
              <w:shd w:val="clear" w:color="auto" w:fill="FFFFFF"/>
              <w:suppressAutoHyphens/>
              <w:ind w:firstLine="33"/>
              <w:contextualSpacing/>
              <w:jc w:val="both"/>
              <w:rPr>
                <w:i/>
                <w:iCs/>
                <w:lang w:eastAsia="uk-UA"/>
              </w:rPr>
            </w:pPr>
            <w:r w:rsidRPr="00911BA9">
              <w:rPr>
                <w:lang w:eastAsia="uk-UA"/>
              </w:rPr>
              <w:t>Впровадження нових підходів до забезпечення осіб житлом з урахуванням кращих практик та досвіду держав - членів ЄС.</w:t>
            </w:r>
          </w:p>
        </w:tc>
      </w:tr>
      <w:tr w:rsidR="009A54CA" w:rsidRPr="00911BA9" w14:paraId="6D59CA50" w14:textId="77777777" w:rsidTr="00467ECB">
        <w:tc>
          <w:tcPr>
            <w:tcW w:w="3085" w:type="dxa"/>
            <w:vMerge/>
            <w:shd w:val="clear" w:color="auto" w:fill="auto"/>
          </w:tcPr>
          <w:p w14:paraId="3360BC55" w14:textId="77777777" w:rsidR="009A54CA" w:rsidRPr="00911BA9" w:rsidRDefault="009A54CA" w:rsidP="00911BA9">
            <w:pPr>
              <w:suppressAutoHyphens/>
              <w:autoSpaceDE w:val="0"/>
              <w:autoSpaceDN w:val="0"/>
              <w:adjustRightInd w:val="0"/>
              <w:contextualSpacing/>
              <w:jc w:val="both"/>
              <w:rPr>
                <w:b/>
                <w:bCs/>
              </w:rPr>
            </w:pPr>
          </w:p>
        </w:tc>
        <w:tc>
          <w:tcPr>
            <w:tcW w:w="2552" w:type="dxa"/>
            <w:vMerge/>
            <w:shd w:val="clear" w:color="auto" w:fill="auto"/>
          </w:tcPr>
          <w:p w14:paraId="2125CEDD" w14:textId="77777777" w:rsidR="009A54CA" w:rsidRPr="00911BA9" w:rsidRDefault="009A54CA" w:rsidP="00911BA9">
            <w:pPr>
              <w:shd w:val="clear" w:color="auto" w:fill="FFFFFF"/>
              <w:suppressAutoHyphens/>
              <w:ind w:right="34"/>
              <w:contextualSpacing/>
              <w:jc w:val="both"/>
              <w:rPr>
                <w:b/>
                <w:bCs/>
              </w:rPr>
            </w:pPr>
          </w:p>
        </w:tc>
        <w:tc>
          <w:tcPr>
            <w:tcW w:w="4004" w:type="dxa"/>
            <w:shd w:val="clear" w:color="auto" w:fill="auto"/>
          </w:tcPr>
          <w:p w14:paraId="427DC0CA" w14:textId="351A2E8C" w:rsidR="009A54CA" w:rsidRPr="00911BA9" w:rsidRDefault="009A54CA" w:rsidP="00911BA9">
            <w:pPr>
              <w:shd w:val="clear" w:color="auto" w:fill="FFFFFF"/>
              <w:suppressAutoHyphens/>
              <w:contextualSpacing/>
              <w:jc w:val="both"/>
              <w:rPr>
                <w:lang w:eastAsia="uk-UA"/>
              </w:rPr>
            </w:pPr>
            <w:r w:rsidRPr="00911BA9">
              <w:rPr>
                <w:lang w:eastAsia="uk-UA"/>
              </w:rPr>
              <w:t>Впровадження оновлених стандартів доступності житлових будинків з безпечними, комфортними умовами проживання з урахуванням потреб різних груп громадян.</w:t>
            </w:r>
          </w:p>
        </w:tc>
      </w:tr>
      <w:tr w:rsidR="00535715" w:rsidRPr="00911BA9" w14:paraId="7CE80287" w14:textId="77777777" w:rsidTr="00467ECB">
        <w:tc>
          <w:tcPr>
            <w:tcW w:w="3085" w:type="dxa"/>
            <w:shd w:val="clear" w:color="auto" w:fill="auto"/>
          </w:tcPr>
          <w:p w14:paraId="45C13D5E" w14:textId="1C8415E1" w:rsidR="00A344BF" w:rsidRPr="00911BA9" w:rsidRDefault="00483516" w:rsidP="00911BA9">
            <w:pPr>
              <w:suppressAutoHyphens/>
              <w:autoSpaceDE w:val="0"/>
              <w:autoSpaceDN w:val="0"/>
              <w:adjustRightInd w:val="0"/>
              <w:contextualSpacing/>
              <w:jc w:val="both"/>
              <w:rPr>
                <w:b/>
                <w:bCs/>
              </w:rPr>
            </w:pPr>
            <w:r w:rsidRPr="00911BA9">
              <w:rPr>
                <w:b/>
                <w:bCs/>
              </w:rPr>
              <w:t>Розбуд</w:t>
            </w:r>
            <w:r w:rsidR="00D41D5A" w:rsidRPr="00911BA9">
              <w:rPr>
                <w:b/>
                <w:bCs/>
              </w:rPr>
              <w:t xml:space="preserve">ова ефективного багаторівневого </w:t>
            </w:r>
            <w:r w:rsidRPr="00911BA9">
              <w:rPr>
                <w:b/>
                <w:bCs/>
              </w:rPr>
              <w:t>врядування</w:t>
            </w:r>
          </w:p>
        </w:tc>
        <w:tc>
          <w:tcPr>
            <w:tcW w:w="2552" w:type="dxa"/>
            <w:shd w:val="clear" w:color="auto" w:fill="auto"/>
          </w:tcPr>
          <w:p w14:paraId="215C0DE6" w14:textId="28C5EDDC" w:rsidR="00E804C8" w:rsidRPr="00911BA9" w:rsidRDefault="00483516" w:rsidP="00911BA9">
            <w:pPr>
              <w:suppressAutoHyphens/>
              <w:autoSpaceDE w:val="0"/>
              <w:autoSpaceDN w:val="0"/>
              <w:adjustRightInd w:val="0"/>
              <w:ind w:right="34"/>
              <w:contextualSpacing/>
              <w:jc w:val="both"/>
              <w:rPr>
                <w:b/>
                <w:bCs/>
              </w:rPr>
            </w:pPr>
            <w:r w:rsidRPr="00911BA9">
              <w:rPr>
                <w:b/>
                <w:bCs/>
              </w:rPr>
              <w:t>Розвиток різних форм співробітництва та ефективне управління публічними інвестиціями</w:t>
            </w:r>
          </w:p>
        </w:tc>
        <w:tc>
          <w:tcPr>
            <w:tcW w:w="4004" w:type="dxa"/>
            <w:shd w:val="clear" w:color="auto" w:fill="auto"/>
          </w:tcPr>
          <w:p w14:paraId="57370B4C" w14:textId="77777777" w:rsidR="00D00D60" w:rsidRPr="00911BA9" w:rsidRDefault="00483516" w:rsidP="00911BA9">
            <w:pPr>
              <w:shd w:val="clear" w:color="auto" w:fill="FFFFFF"/>
              <w:suppressAutoHyphens/>
              <w:contextualSpacing/>
              <w:jc w:val="both"/>
              <w:rPr>
                <w:i/>
                <w:iCs/>
                <w:lang w:eastAsia="uk-UA"/>
              </w:rPr>
            </w:pPr>
            <w:r w:rsidRPr="00911BA9">
              <w:rPr>
                <w:i/>
                <w:iCs/>
                <w:lang w:eastAsia="uk-UA"/>
              </w:rPr>
              <w:t>напрям „Розвиток</w:t>
            </w:r>
            <w:r w:rsidR="00E804C8" w:rsidRPr="00911BA9">
              <w:rPr>
                <w:i/>
                <w:iCs/>
                <w:lang w:eastAsia="uk-UA"/>
              </w:rPr>
              <w:t xml:space="preserve"> </w:t>
            </w:r>
            <w:r w:rsidRPr="00911BA9">
              <w:rPr>
                <w:i/>
                <w:iCs/>
                <w:lang w:eastAsia="uk-UA"/>
              </w:rPr>
              <w:t>співробітництва на регіональному рівні”</w:t>
            </w:r>
          </w:p>
          <w:p w14:paraId="5AA4BCB3" w14:textId="75B94BF5" w:rsidR="00235195" w:rsidRPr="00911BA9" w:rsidRDefault="00483516" w:rsidP="00911BA9">
            <w:pPr>
              <w:shd w:val="clear" w:color="auto" w:fill="FFFFFF"/>
              <w:suppressAutoHyphens/>
              <w:contextualSpacing/>
              <w:jc w:val="both"/>
              <w:rPr>
                <w:i/>
                <w:iCs/>
                <w:lang w:eastAsia="uk-UA"/>
              </w:rPr>
            </w:pPr>
            <w:r w:rsidRPr="00911BA9">
              <w:rPr>
                <w:shd w:val="clear" w:color="auto" w:fill="FFFFFF"/>
              </w:rPr>
              <w:t>Сприяння розвитку усіх форм співробітництва територіальних громад</w:t>
            </w:r>
          </w:p>
        </w:tc>
      </w:tr>
      <w:tr w:rsidR="009A54CA" w:rsidRPr="00911BA9" w14:paraId="59883183" w14:textId="77777777" w:rsidTr="00467ECB">
        <w:tc>
          <w:tcPr>
            <w:tcW w:w="3085" w:type="dxa"/>
            <w:vMerge w:val="restart"/>
            <w:shd w:val="clear" w:color="auto" w:fill="auto"/>
          </w:tcPr>
          <w:p w14:paraId="0C23200B" w14:textId="0E447DAE" w:rsidR="009A54CA" w:rsidRPr="00911BA9" w:rsidRDefault="009A54CA" w:rsidP="00911BA9">
            <w:pPr>
              <w:suppressAutoHyphens/>
              <w:autoSpaceDE w:val="0"/>
              <w:autoSpaceDN w:val="0"/>
              <w:adjustRightInd w:val="0"/>
              <w:contextualSpacing/>
              <w:jc w:val="both"/>
              <w:rPr>
                <w:b/>
                <w:bCs/>
              </w:rPr>
            </w:pPr>
            <w:r w:rsidRPr="00911BA9">
              <w:rPr>
                <w:b/>
                <w:bCs/>
                <w:lang w:eastAsia="uk-UA"/>
              </w:rPr>
              <w:t>Формування згуртованої держави в соціальному, гуманітарному, економічному, кліматичному, екологічному, безпековому та просторовому вимірах</w:t>
            </w:r>
          </w:p>
        </w:tc>
        <w:tc>
          <w:tcPr>
            <w:tcW w:w="2552" w:type="dxa"/>
            <w:vMerge w:val="restart"/>
            <w:shd w:val="clear" w:color="auto" w:fill="auto"/>
          </w:tcPr>
          <w:p w14:paraId="3A910FA7" w14:textId="38A06D24" w:rsidR="009A54CA" w:rsidRPr="00911BA9" w:rsidRDefault="009A54CA" w:rsidP="00911BA9">
            <w:pPr>
              <w:suppressAutoHyphens/>
              <w:autoSpaceDE w:val="0"/>
              <w:autoSpaceDN w:val="0"/>
              <w:adjustRightInd w:val="0"/>
              <w:ind w:right="34"/>
              <w:contextualSpacing/>
              <w:jc w:val="both"/>
              <w:rPr>
                <w:b/>
                <w:bCs/>
              </w:rPr>
            </w:pPr>
            <w:r w:rsidRPr="00911BA9">
              <w:rPr>
                <w:b/>
                <w:bCs/>
                <w:lang w:eastAsia="uk-UA"/>
              </w:rPr>
              <w:t>Соціальний захист ветеранів війни та їх сімей, внутрішньо переміщених осіб та інших вразливих груп населення</w:t>
            </w:r>
          </w:p>
        </w:tc>
        <w:tc>
          <w:tcPr>
            <w:tcW w:w="4004" w:type="dxa"/>
            <w:shd w:val="clear" w:color="auto" w:fill="auto"/>
          </w:tcPr>
          <w:p w14:paraId="0194D13B" w14:textId="77777777" w:rsidR="009A54CA" w:rsidRPr="00911BA9" w:rsidRDefault="009A54CA" w:rsidP="00911BA9">
            <w:pPr>
              <w:shd w:val="clear" w:color="auto" w:fill="FFFFFF"/>
              <w:suppressAutoHyphens/>
              <w:contextualSpacing/>
              <w:jc w:val="both"/>
              <w:rPr>
                <w:i/>
                <w:iCs/>
                <w:lang w:eastAsia="uk-UA"/>
              </w:rPr>
            </w:pPr>
            <w:r w:rsidRPr="00911BA9">
              <w:rPr>
                <w:i/>
                <w:iCs/>
                <w:lang w:eastAsia="uk-UA"/>
              </w:rPr>
              <w:t>напрям “Інтеграція внутрішньо переміщених осіб”</w:t>
            </w:r>
          </w:p>
          <w:p w14:paraId="280D8A20" w14:textId="452B76DC" w:rsidR="009A54CA" w:rsidRPr="00911BA9" w:rsidRDefault="009A54CA" w:rsidP="00911BA9">
            <w:pPr>
              <w:shd w:val="clear" w:color="auto" w:fill="FFFFFF"/>
              <w:suppressAutoHyphens/>
              <w:contextualSpacing/>
              <w:jc w:val="both"/>
              <w:rPr>
                <w:lang w:eastAsia="uk-UA"/>
              </w:rPr>
            </w:pPr>
            <w:r w:rsidRPr="00911BA9">
              <w:rPr>
                <w:lang w:eastAsia="uk-UA"/>
              </w:rPr>
              <w:t>1. Зменшення впливу негативних наслідків та здійснення заходів для розв’язання проблем, зумовлених внутрішнім переміщенням осіб, що пов’язане із збройною агресією Російської Федерації, шляхом виконання на регіональному та місцевому рівні завдань, визначених Стратегією державної політики щодо внутрішнього переміщення на період до 2025 року.</w:t>
            </w:r>
          </w:p>
          <w:p w14:paraId="2A78A333" w14:textId="77777777" w:rsidR="009A54CA" w:rsidRPr="00911BA9" w:rsidRDefault="009A54CA" w:rsidP="00911BA9">
            <w:pPr>
              <w:shd w:val="clear" w:color="auto" w:fill="FFFFFF"/>
              <w:suppressAutoHyphens/>
              <w:ind w:firstLine="33"/>
              <w:contextualSpacing/>
              <w:jc w:val="both"/>
              <w:rPr>
                <w:lang w:eastAsia="uk-UA"/>
              </w:rPr>
            </w:pPr>
            <w:bookmarkStart w:id="0" w:name="n896"/>
            <w:bookmarkEnd w:id="0"/>
            <w:r w:rsidRPr="00911BA9">
              <w:rPr>
                <w:lang w:eastAsia="uk-UA"/>
              </w:rPr>
              <w:t>2. Створення ефективного та прозорого механізму обліку, розподілу і використання житлових чи інших приміщень, придатних для тимчасового розміщення внутрішньо переміщених осіб, державної та комунальної власності.</w:t>
            </w:r>
          </w:p>
          <w:p w14:paraId="6A124259" w14:textId="3AA50893" w:rsidR="009A54CA" w:rsidRPr="00911BA9" w:rsidRDefault="009A54CA" w:rsidP="00911BA9">
            <w:pPr>
              <w:shd w:val="clear" w:color="auto" w:fill="FFFFFF"/>
              <w:suppressAutoHyphens/>
              <w:ind w:firstLine="33"/>
              <w:contextualSpacing/>
              <w:jc w:val="both"/>
              <w:rPr>
                <w:i/>
                <w:iCs/>
                <w:lang w:eastAsia="uk-UA"/>
              </w:rPr>
            </w:pPr>
            <w:bookmarkStart w:id="1" w:name="n897"/>
            <w:bookmarkEnd w:id="1"/>
            <w:r w:rsidRPr="00911BA9">
              <w:rPr>
                <w:lang w:eastAsia="uk-UA"/>
              </w:rPr>
              <w:t xml:space="preserve">3. Створення умов для поетапного розселення внутрішньо переміщених осіб, які проживають в місцях компактного поселення, з урахуванням потреб регіонів у людських ресурсах, а також особливостей потреб окремих </w:t>
            </w:r>
            <w:r w:rsidRPr="00911BA9">
              <w:rPr>
                <w:lang w:eastAsia="uk-UA"/>
              </w:rPr>
              <w:lastRenderedPageBreak/>
              <w:t>категорій осіб (осіб з ін Створення безбар'єрного середовища валідністю, багатодітних сімей, літніх людей, представників національних меншин тощо) та принципу єдності родин.</w:t>
            </w:r>
          </w:p>
        </w:tc>
      </w:tr>
      <w:tr w:rsidR="009A54CA" w:rsidRPr="00911BA9" w14:paraId="7179A344" w14:textId="77777777" w:rsidTr="00467ECB">
        <w:tc>
          <w:tcPr>
            <w:tcW w:w="3085" w:type="dxa"/>
            <w:vMerge/>
            <w:shd w:val="clear" w:color="auto" w:fill="auto"/>
          </w:tcPr>
          <w:p w14:paraId="35B4C23D" w14:textId="77777777" w:rsidR="009A54CA" w:rsidRPr="00911BA9" w:rsidRDefault="009A54CA" w:rsidP="00911BA9">
            <w:pPr>
              <w:suppressAutoHyphens/>
              <w:autoSpaceDE w:val="0"/>
              <w:autoSpaceDN w:val="0"/>
              <w:adjustRightInd w:val="0"/>
              <w:contextualSpacing/>
              <w:jc w:val="both"/>
              <w:rPr>
                <w:b/>
                <w:bCs/>
                <w:lang w:eastAsia="uk-UA"/>
              </w:rPr>
            </w:pPr>
          </w:p>
        </w:tc>
        <w:tc>
          <w:tcPr>
            <w:tcW w:w="2552" w:type="dxa"/>
            <w:vMerge/>
            <w:shd w:val="clear" w:color="auto" w:fill="auto"/>
          </w:tcPr>
          <w:p w14:paraId="728C6497" w14:textId="77777777" w:rsidR="009A54CA" w:rsidRPr="00911BA9" w:rsidRDefault="009A54CA" w:rsidP="00911BA9">
            <w:pPr>
              <w:shd w:val="clear" w:color="auto" w:fill="FFFFFF"/>
              <w:suppressAutoHyphens/>
              <w:ind w:right="34"/>
              <w:contextualSpacing/>
              <w:jc w:val="both"/>
              <w:rPr>
                <w:b/>
                <w:bCs/>
                <w:lang w:eastAsia="uk-UA"/>
              </w:rPr>
            </w:pPr>
          </w:p>
        </w:tc>
        <w:tc>
          <w:tcPr>
            <w:tcW w:w="4004" w:type="dxa"/>
            <w:shd w:val="clear" w:color="auto" w:fill="auto"/>
          </w:tcPr>
          <w:p w14:paraId="47CE375E" w14:textId="77777777" w:rsidR="009A54CA" w:rsidRPr="00911BA9" w:rsidRDefault="009A54CA" w:rsidP="00911BA9">
            <w:pPr>
              <w:shd w:val="clear" w:color="auto" w:fill="FFFFFF"/>
              <w:suppressAutoHyphens/>
              <w:ind w:firstLine="33"/>
              <w:contextualSpacing/>
              <w:jc w:val="both"/>
              <w:rPr>
                <w:i/>
                <w:iCs/>
                <w:lang w:eastAsia="uk-UA"/>
              </w:rPr>
            </w:pPr>
            <w:r w:rsidRPr="00911BA9">
              <w:rPr>
                <w:i/>
                <w:iCs/>
                <w:lang w:eastAsia="uk-UA"/>
              </w:rPr>
              <w:t xml:space="preserve">напрям “Ветерани війни та військовослужбовці, що проживають в громадах” </w:t>
            </w:r>
          </w:p>
          <w:p w14:paraId="0EFBEB2C" w14:textId="311451CF" w:rsidR="009A54CA" w:rsidRPr="00911BA9" w:rsidRDefault="009A54CA" w:rsidP="00911BA9">
            <w:pPr>
              <w:shd w:val="clear" w:color="auto" w:fill="FFFFFF"/>
              <w:suppressAutoHyphens/>
              <w:ind w:firstLine="33"/>
              <w:contextualSpacing/>
              <w:jc w:val="both"/>
              <w:rPr>
                <w:i/>
                <w:iCs/>
                <w:lang w:eastAsia="uk-UA"/>
              </w:rPr>
            </w:pPr>
            <w:r w:rsidRPr="00911BA9">
              <w:rPr>
                <w:lang w:eastAsia="uk-UA"/>
              </w:rPr>
              <w:t>Сприяння реалізації кредитно-фінансових механізмів для забезпечення ветеранів війни та членів їх сімей постійним та доступним житлом.</w:t>
            </w:r>
          </w:p>
        </w:tc>
      </w:tr>
      <w:tr w:rsidR="009A54CA" w:rsidRPr="00911BA9" w14:paraId="059811F3" w14:textId="77777777" w:rsidTr="00467ECB">
        <w:tc>
          <w:tcPr>
            <w:tcW w:w="3085" w:type="dxa"/>
            <w:vMerge/>
            <w:shd w:val="clear" w:color="auto" w:fill="auto"/>
          </w:tcPr>
          <w:p w14:paraId="7CF1C33B" w14:textId="77777777" w:rsidR="009A54CA" w:rsidRPr="00911BA9" w:rsidRDefault="009A54CA" w:rsidP="00911BA9">
            <w:pPr>
              <w:suppressAutoHyphens/>
              <w:autoSpaceDE w:val="0"/>
              <w:autoSpaceDN w:val="0"/>
              <w:adjustRightInd w:val="0"/>
              <w:contextualSpacing/>
              <w:jc w:val="both"/>
              <w:rPr>
                <w:b/>
                <w:bCs/>
                <w:lang w:eastAsia="uk-UA"/>
              </w:rPr>
            </w:pPr>
          </w:p>
        </w:tc>
        <w:tc>
          <w:tcPr>
            <w:tcW w:w="2552" w:type="dxa"/>
            <w:shd w:val="clear" w:color="auto" w:fill="auto"/>
          </w:tcPr>
          <w:p w14:paraId="61DB9C94" w14:textId="6B12862D" w:rsidR="009A54CA" w:rsidRPr="00911BA9" w:rsidRDefault="009A54CA" w:rsidP="00911BA9">
            <w:pPr>
              <w:shd w:val="clear" w:color="auto" w:fill="FFFFFF"/>
              <w:suppressAutoHyphens/>
              <w:ind w:right="34"/>
              <w:contextualSpacing/>
              <w:jc w:val="both"/>
              <w:rPr>
                <w:b/>
                <w:bCs/>
                <w:lang w:eastAsia="uk-UA"/>
              </w:rPr>
            </w:pPr>
            <w:r w:rsidRPr="00911BA9">
              <w:rPr>
                <w:b/>
                <w:bCs/>
                <w:lang w:eastAsia="uk-UA"/>
              </w:rPr>
              <w:t>Задоволення потреби населення у якісних адміністративних і публічних послугах</w:t>
            </w:r>
          </w:p>
        </w:tc>
        <w:tc>
          <w:tcPr>
            <w:tcW w:w="4004" w:type="dxa"/>
            <w:shd w:val="clear" w:color="auto" w:fill="auto"/>
          </w:tcPr>
          <w:p w14:paraId="4112B434" w14:textId="34259CAE" w:rsidR="009A54CA" w:rsidRPr="00911BA9" w:rsidRDefault="009A54CA" w:rsidP="00911BA9">
            <w:pPr>
              <w:shd w:val="clear" w:color="auto" w:fill="FFFFFF"/>
              <w:suppressAutoHyphens/>
              <w:contextualSpacing/>
              <w:jc w:val="both"/>
              <w:rPr>
                <w:i/>
                <w:iCs/>
                <w:lang w:eastAsia="uk-UA"/>
              </w:rPr>
            </w:pPr>
            <w:r w:rsidRPr="00911BA9">
              <w:rPr>
                <w:i/>
                <w:iCs/>
                <w:lang w:eastAsia="uk-UA"/>
              </w:rPr>
              <w:t xml:space="preserve">напрям “Соціальні послуги та формування інклюзивного суспільства” </w:t>
            </w:r>
            <w:r w:rsidRPr="00911BA9">
              <w:rPr>
                <w:lang w:eastAsia="uk-UA"/>
              </w:rPr>
              <w:t>Створення безбар'єрного середовища для всіх груп населення в регіонах та територіальних громадах за всіма напрямами безбар’єрності шляхом досягнення цілей та виконання завдань Національної стратегії із створення безбар’єрного простору в Україні на період до 2030 року.</w:t>
            </w:r>
          </w:p>
        </w:tc>
      </w:tr>
    </w:tbl>
    <w:p w14:paraId="4857664A"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5BFC0191"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6DD50BF6"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2138D8FA"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1CE8A4FF"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240E8AA1"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5CE8FA9C"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70E30E62"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51ABAC07"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4F1F4A2B" w14:textId="77777777" w:rsidR="001C42BB" w:rsidRPr="00911BA9" w:rsidRDefault="001C42BB" w:rsidP="00911BA9">
      <w:pPr>
        <w:suppressAutoHyphens/>
        <w:autoSpaceDE w:val="0"/>
        <w:autoSpaceDN w:val="0"/>
        <w:adjustRightInd w:val="0"/>
        <w:contextualSpacing/>
        <w:jc w:val="center"/>
        <w:rPr>
          <w:b/>
          <w:bCs/>
          <w:sz w:val="28"/>
          <w:szCs w:val="28"/>
          <w:shd w:val="clear" w:color="auto" w:fill="FFFFFF"/>
        </w:rPr>
      </w:pPr>
    </w:p>
    <w:p w14:paraId="7E6D40DD" w14:textId="77777777" w:rsidR="001C42BB" w:rsidRPr="00911BA9" w:rsidRDefault="001C42BB" w:rsidP="00911BA9">
      <w:pPr>
        <w:suppressAutoHyphens/>
        <w:autoSpaceDE w:val="0"/>
        <w:autoSpaceDN w:val="0"/>
        <w:adjustRightInd w:val="0"/>
        <w:contextualSpacing/>
        <w:jc w:val="center"/>
        <w:rPr>
          <w:b/>
          <w:bCs/>
          <w:sz w:val="28"/>
          <w:szCs w:val="28"/>
          <w:shd w:val="clear" w:color="auto" w:fill="FFFFFF"/>
        </w:rPr>
      </w:pPr>
    </w:p>
    <w:p w14:paraId="405E580B" w14:textId="77777777" w:rsidR="001C42BB" w:rsidRPr="00911BA9" w:rsidRDefault="001C42BB" w:rsidP="00911BA9">
      <w:pPr>
        <w:suppressAutoHyphens/>
        <w:autoSpaceDE w:val="0"/>
        <w:autoSpaceDN w:val="0"/>
        <w:adjustRightInd w:val="0"/>
        <w:contextualSpacing/>
        <w:jc w:val="center"/>
        <w:rPr>
          <w:b/>
          <w:bCs/>
          <w:sz w:val="28"/>
          <w:szCs w:val="28"/>
          <w:shd w:val="clear" w:color="auto" w:fill="FFFFFF"/>
        </w:rPr>
      </w:pPr>
    </w:p>
    <w:p w14:paraId="7E647E47" w14:textId="77777777" w:rsidR="001C42BB" w:rsidRPr="00911BA9" w:rsidRDefault="001C42BB" w:rsidP="00911BA9">
      <w:pPr>
        <w:suppressAutoHyphens/>
        <w:autoSpaceDE w:val="0"/>
        <w:autoSpaceDN w:val="0"/>
        <w:adjustRightInd w:val="0"/>
        <w:contextualSpacing/>
        <w:jc w:val="center"/>
        <w:rPr>
          <w:b/>
          <w:bCs/>
          <w:sz w:val="28"/>
          <w:szCs w:val="28"/>
          <w:shd w:val="clear" w:color="auto" w:fill="FFFFFF"/>
        </w:rPr>
      </w:pPr>
    </w:p>
    <w:p w14:paraId="704D534A" w14:textId="77777777" w:rsidR="001C42BB" w:rsidRPr="00911BA9" w:rsidRDefault="001C42BB" w:rsidP="00911BA9">
      <w:pPr>
        <w:suppressAutoHyphens/>
        <w:autoSpaceDE w:val="0"/>
        <w:autoSpaceDN w:val="0"/>
        <w:adjustRightInd w:val="0"/>
        <w:contextualSpacing/>
        <w:jc w:val="center"/>
        <w:rPr>
          <w:b/>
          <w:bCs/>
          <w:sz w:val="28"/>
          <w:szCs w:val="28"/>
          <w:shd w:val="clear" w:color="auto" w:fill="FFFFFF"/>
        </w:rPr>
      </w:pPr>
    </w:p>
    <w:p w14:paraId="0CDAE49A" w14:textId="77777777" w:rsidR="00C008DA" w:rsidRPr="00911BA9" w:rsidRDefault="00C008DA" w:rsidP="00911BA9">
      <w:pPr>
        <w:suppressAutoHyphens/>
        <w:autoSpaceDE w:val="0"/>
        <w:autoSpaceDN w:val="0"/>
        <w:adjustRightInd w:val="0"/>
        <w:contextualSpacing/>
        <w:jc w:val="center"/>
        <w:rPr>
          <w:b/>
          <w:bCs/>
          <w:sz w:val="28"/>
          <w:szCs w:val="28"/>
          <w:shd w:val="clear" w:color="auto" w:fill="FFFFFF"/>
        </w:rPr>
      </w:pPr>
    </w:p>
    <w:p w14:paraId="6181347E" w14:textId="77777777" w:rsidR="001C42BB" w:rsidRPr="00911BA9" w:rsidRDefault="001C42BB" w:rsidP="00911BA9">
      <w:pPr>
        <w:suppressAutoHyphens/>
        <w:autoSpaceDE w:val="0"/>
        <w:autoSpaceDN w:val="0"/>
        <w:adjustRightInd w:val="0"/>
        <w:contextualSpacing/>
        <w:jc w:val="center"/>
        <w:rPr>
          <w:b/>
          <w:bCs/>
          <w:sz w:val="28"/>
          <w:szCs w:val="28"/>
          <w:shd w:val="clear" w:color="auto" w:fill="FFFFFF"/>
        </w:rPr>
      </w:pPr>
    </w:p>
    <w:p w14:paraId="15EF68DF" w14:textId="77777777" w:rsidR="00AE124F" w:rsidRPr="00911BA9" w:rsidRDefault="00AE124F" w:rsidP="00911BA9">
      <w:pPr>
        <w:suppressAutoHyphens/>
        <w:autoSpaceDE w:val="0"/>
        <w:autoSpaceDN w:val="0"/>
        <w:adjustRightInd w:val="0"/>
        <w:contextualSpacing/>
        <w:jc w:val="center"/>
        <w:rPr>
          <w:b/>
          <w:bCs/>
          <w:sz w:val="28"/>
          <w:szCs w:val="28"/>
          <w:shd w:val="clear" w:color="auto" w:fill="FFFFFF"/>
        </w:rPr>
      </w:pPr>
    </w:p>
    <w:p w14:paraId="1C96EF2E" w14:textId="77777777" w:rsidR="00AE124F" w:rsidRPr="00911BA9" w:rsidRDefault="00AE124F" w:rsidP="00911BA9">
      <w:pPr>
        <w:suppressAutoHyphens/>
        <w:autoSpaceDE w:val="0"/>
        <w:autoSpaceDN w:val="0"/>
        <w:adjustRightInd w:val="0"/>
        <w:contextualSpacing/>
        <w:jc w:val="center"/>
        <w:rPr>
          <w:b/>
          <w:bCs/>
          <w:sz w:val="28"/>
          <w:szCs w:val="28"/>
          <w:shd w:val="clear" w:color="auto" w:fill="FFFFFF"/>
        </w:rPr>
      </w:pPr>
    </w:p>
    <w:p w14:paraId="34C7B44B" w14:textId="77777777" w:rsidR="001C42BB" w:rsidRPr="00911BA9" w:rsidRDefault="001C42BB" w:rsidP="00911BA9">
      <w:pPr>
        <w:suppressAutoHyphens/>
        <w:autoSpaceDE w:val="0"/>
        <w:autoSpaceDN w:val="0"/>
        <w:adjustRightInd w:val="0"/>
        <w:contextualSpacing/>
        <w:jc w:val="center"/>
        <w:rPr>
          <w:b/>
          <w:bCs/>
          <w:sz w:val="28"/>
          <w:szCs w:val="28"/>
          <w:shd w:val="clear" w:color="auto" w:fill="FFFFFF"/>
        </w:rPr>
      </w:pPr>
    </w:p>
    <w:p w14:paraId="17B392B7" w14:textId="77777777" w:rsidR="00911BA9" w:rsidRPr="00911BA9" w:rsidRDefault="00911BA9" w:rsidP="00911BA9">
      <w:pPr>
        <w:suppressAutoHyphens/>
        <w:autoSpaceDE w:val="0"/>
        <w:autoSpaceDN w:val="0"/>
        <w:adjustRightInd w:val="0"/>
        <w:contextualSpacing/>
        <w:jc w:val="center"/>
        <w:rPr>
          <w:b/>
          <w:bCs/>
          <w:sz w:val="28"/>
          <w:szCs w:val="28"/>
          <w:shd w:val="clear" w:color="auto" w:fill="FFFFFF"/>
        </w:rPr>
      </w:pPr>
    </w:p>
    <w:p w14:paraId="5F10345F" w14:textId="77777777" w:rsidR="00911BA9" w:rsidRDefault="00911BA9" w:rsidP="00911BA9">
      <w:pPr>
        <w:suppressAutoHyphens/>
        <w:autoSpaceDE w:val="0"/>
        <w:autoSpaceDN w:val="0"/>
        <w:adjustRightInd w:val="0"/>
        <w:contextualSpacing/>
        <w:jc w:val="center"/>
        <w:rPr>
          <w:b/>
          <w:bCs/>
          <w:sz w:val="28"/>
          <w:szCs w:val="28"/>
          <w:shd w:val="clear" w:color="auto" w:fill="FFFFFF"/>
        </w:rPr>
      </w:pPr>
    </w:p>
    <w:p w14:paraId="7D4E4231" w14:textId="77777777" w:rsidR="00A576F0" w:rsidRDefault="00A576F0" w:rsidP="00911BA9">
      <w:pPr>
        <w:suppressAutoHyphens/>
        <w:autoSpaceDE w:val="0"/>
        <w:autoSpaceDN w:val="0"/>
        <w:adjustRightInd w:val="0"/>
        <w:contextualSpacing/>
        <w:jc w:val="center"/>
        <w:rPr>
          <w:b/>
          <w:bCs/>
          <w:sz w:val="28"/>
          <w:szCs w:val="28"/>
          <w:shd w:val="clear" w:color="auto" w:fill="FFFFFF"/>
        </w:rPr>
      </w:pPr>
      <w:r>
        <w:rPr>
          <w:b/>
          <w:bCs/>
          <w:vanish/>
          <w:sz w:val="28"/>
          <w:szCs w:val="28"/>
          <w:shd w:val="clear" w:color="auto" w:fill="FFFFFF"/>
        </w:rPr>
        <w:cr/>
        <w:t xml:space="preserve">. </w:t>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r>
        <w:rPr>
          <w:b/>
          <w:bCs/>
          <w:vanish/>
          <w:sz w:val="28"/>
          <w:szCs w:val="28"/>
          <w:shd w:val="clear" w:color="auto" w:fill="FFFFFF"/>
        </w:rPr>
        <w:pgNum/>
      </w:r>
    </w:p>
    <w:p w14:paraId="3A1D8E5A" w14:textId="77777777" w:rsidR="004A28ED" w:rsidRPr="00911BA9" w:rsidRDefault="004A28ED" w:rsidP="00911BA9">
      <w:pPr>
        <w:suppressAutoHyphens/>
        <w:autoSpaceDE w:val="0"/>
        <w:autoSpaceDN w:val="0"/>
        <w:adjustRightInd w:val="0"/>
        <w:contextualSpacing/>
        <w:jc w:val="center"/>
        <w:rPr>
          <w:b/>
          <w:bCs/>
          <w:sz w:val="28"/>
          <w:szCs w:val="28"/>
          <w:shd w:val="clear" w:color="auto" w:fill="FFFFFF"/>
        </w:rPr>
      </w:pPr>
    </w:p>
    <w:p w14:paraId="41F36E12"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32D2871A" w14:textId="77777777" w:rsidR="00E804C8" w:rsidRPr="00911BA9" w:rsidRDefault="00E804C8" w:rsidP="00911BA9">
      <w:pPr>
        <w:suppressAutoHyphens/>
        <w:autoSpaceDE w:val="0"/>
        <w:autoSpaceDN w:val="0"/>
        <w:adjustRightInd w:val="0"/>
        <w:contextualSpacing/>
        <w:jc w:val="center"/>
        <w:rPr>
          <w:b/>
          <w:bCs/>
          <w:sz w:val="28"/>
          <w:szCs w:val="28"/>
          <w:shd w:val="clear" w:color="auto" w:fill="FFFFFF"/>
        </w:rPr>
      </w:pPr>
    </w:p>
    <w:p w14:paraId="24DFD428" w14:textId="5C92157A" w:rsidR="00116CDD" w:rsidRPr="00911BA9" w:rsidRDefault="00116CDD" w:rsidP="00911BA9">
      <w:pPr>
        <w:suppressAutoHyphens/>
        <w:autoSpaceDE w:val="0"/>
        <w:autoSpaceDN w:val="0"/>
        <w:adjustRightInd w:val="0"/>
        <w:contextualSpacing/>
        <w:jc w:val="center"/>
        <w:rPr>
          <w:b/>
          <w:bCs/>
          <w:sz w:val="28"/>
          <w:szCs w:val="28"/>
        </w:rPr>
      </w:pPr>
      <w:r w:rsidRPr="00911BA9">
        <w:rPr>
          <w:b/>
          <w:bCs/>
          <w:sz w:val="28"/>
          <w:szCs w:val="28"/>
        </w:rPr>
        <w:lastRenderedPageBreak/>
        <w:t>Стратегічна ціль</w:t>
      </w:r>
    </w:p>
    <w:p w14:paraId="3578A7E7" w14:textId="39DAC837" w:rsidR="00842708" w:rsidRPr="00911BA9" w:rsidRDefault="00842708" w:rsidP="00911BA9">
      <w:pPr>
        <w:suppressAutoHyphens/>
        <w:autoSpaceDE w:val="0"/>
        <w:autoSpaceDN w:val="0"/>
        <w:adjustRightInd w:val="0"/>
        <w:contextualSpacing/>
        <w:jc w:val="center"/>
        <w:rPr>
          <w:b/>
          <w:bCs/>
          <w:sz w:val="28"/>
          <w:szCs w:val="28"/>
        </w:rPr>
      </w:pPr>
      <w:r w:rsidRPr="00911BA9">
        <w:rPr>
          <w:b/>
          <w:bCs/>
          <w:sz w:val="28"/>
          <w:szCs w:val="28"/>
        </w:rPr>
        <w:t xml:space="preserve">Підвищення </w:t>
      </w:r>
      <w:r w:rsidR="00134A45" w:rsidRPr="00911BA9">
        <w:rPr>
          <w:b/>
          <w:bCs/>
          <w:sz w:val="28"/>
          <w:szCs w:val="28"/>
        </w:rPr>
        <w:t xml:space="preserve">рівня </w:t>
      </w:r>
      <w:r w:rsidRPr="00911BA9">
        <w:rPr>
          <w:b/>
          <w:bCs/>
          <w:sz w:val="28"/>
          <w:szCs w:val="28"/>
        </w:rPr>
        <w:t>конкурентоспроможності регіон</w:t>
      </w:r>
      <w:r w:rsidR="005E6024" w:rsidRPr="00911BA9">
        <w:rPr>
          <w:b/>
          <w:bCs/>
          <w:sz w:val="28"/>
          <w:szCs w:val="28"/>
        </w:rPr>
        <w:t>у</w:t>
      </w:r>
    </w:p>
    <w:p w14:paraId="71F8FBAD" w14:textId="77777777" w:rsidR="00116CDD" w:rsidRPr="00911BA9" w:rsidRDefault="00116CDD" w:rsidP="00911BA9">
      <w:pPr>
        <w:suppressAutoHyphens/>
        <w:autoSpaceDE w:val="0"/>
        <w:autoSpaceDN w:val="0"/>
        <w:adjustRightInd w:val="0"/>
        <w:contextualSpacing/>
        <w:jc w:val="center"/>
        <w:rPr>
          <w:b/>
          <w:bCs/>
          <w:sz w:val="28"/>
          <w:szCs w:val="28"/>
        </w:rPr>
      </w:pPr>
    </w:p>
    <w:p w14:paraId="5DEC77FD" w14:textId="4CE3A324" w:rsidR="00A915FE" w:rsidRPr="00911BA9" w:rsidRDefault="00CF43C7" w:rsidP="00911BA9">
      <w:pPr>
        <w:shd w:val="clear" w:color="auto" w:fill="FFFFFF"/>
        <w:suppressAutoHyphens/>
        <w:contextualSpacing/>
        <w:jc w:val="center"/>
        <w:rPr>
          <w:b/>
          <w:bCs/>
          <w:sz w:val="28"/>
          <w:szCs w:val="28"/>
        </w:rPr>
      </w:pPr>
      <w:r w:rsidRPr="00911BA9">
        <w:rPr>
          <w:b/>
          <w:bCs/>
          <w:sz w:val="28"/>
          <w:szCs w:val="28"/>
        </w:rPr>
        <w:t>Операційна ціль</w:t>
      </w:r>
    </w:p>
    <w:p w14:paraId="190250B5" w14:textId="77777777" w:rsidR="00A915FE" w:rsidRPr="00911BA9" w:rsidRDefault="004062D2" w:rsidP="00911BA9">
      <w:pPr>
        <w:shd w:val="clear" w:color="auto" w:fill="FFFFFF"/>
        <w:suppressAutoHyphens/>
        <w:contextualSpacing/>
        <w:jc w:val="center"/>
        <w:rPr>
          <w:b/>
          <w:bCs/>
          <w:sz w:val="28"/>
          <w:szCs w:val="28"/>
        </w:rPr>
      </w:pPr>
      <w:r w:rsidRPr="00911BA9">
        <w:rPr>
          <w:b/>
          <w:bCs/>
          <w:sz w:val="28"/>
          <w:szCs w:val="28"/>
        </w:rPr>
        <w:t>Інфрас</w:t>
      </w:r>
      <w:r w:rsidR="00116CDD" w:rsidRPr="00911BA9">
        <w:rPr>
          <w:b/>
          <w:bCs/>
          <w:sz w:val="28"/>
          <w:szCs w:val="28"/>
        </w:rPr>
        <w:t>труктура, стійка до безпекових,</w:t>
      </w:r>
      <w:r w:rsidR="00A915FE" w:rsidRPr="00911BA9">
        <w:rPr>
          <w:b/>
          <w:bCs/>
          <w:sz w:val="28"/>
          <w:szCs w:val="28"/>
        </w:rPr>
        <w:t xml:space="preserve"> соціальних</w:t>
      </w:r>
    </w:p>
    <w:p w14:paraId="78F5C1A5" w14:textId="08DEE5EE" w:rsidR="004062D2" w:rsidRPr="00911BA9" w:rsidRDefault="004062D2" w:rsidP="00911BA9">
      <w:pPr>
        <w:shd w:val="clear" w:color="auto" w:fill="FFFFFF"/>
        <w:suppressAutoHyphens/>
        <w:contextualSpacing/>
        <w:jc w:val="center"/>
        <w:rPr>
          <w:b/>
          <w:bCs/>
          <w:sz w:val="28"/>
          <w:szCs w:val="28"/>
        </w:rPr>
      </w:pPr>
      <w:r w:rsidRPr="00911BA9">
        <w:rPr>
          <w:b/>
          <w:bCs/>
          <w:sz w:val="28"/>
          <w:szCs w:val="28"/>
        </w:rPr>
        <w:t>та економічних викликів</w:t>
      </w:r>
    </w:p>
    <w:p w14:paraId="70CE0CA7" w14:textId="6F7F6053" w:rsidR="00CF43C7" w:rsidRPr="00911BA9" w:rsidRDefault="00CF43C7" w:rsidP="00911BA9">
      <w:pPr>
        <w:suppressAutoHyphens/>
        <w:autoSpaceDE w:val="0"/>
        <w:autoSpaceDN w:val="0"/>
        <w:adjustRightInd w:val="0"/>
        <w:contextualSpacing/>
        <w:jc w:val="center"/>
        <w:rPr>
          <w:b/>
          <w:bCs/>
          <w:sz w:val="28"/>
          <w:szCs w:val="28"/>
        </w:rPr>
      </w:pPr>
    </w:p>
    <w:p w14:paraId="46E471A5" w14:textId="645053AF" w:rsidR="00BA5F21" w:rsidRPr="00911BA9" w:rsidRDefault="00BA5F21" w:rsidP="00911BA9">
      <w:pPr>
        <w:shd w:val="clear" w:color="auto" w:fill="FFFFFF"/>
        <w:suppressAutoHyphens/>
        <w:contextualSpacing/>
        <w:jc w:val="center"/>
        <w:rPr>
          <w:bCs/>
          <w:i/>
          <w:iCs/>
          <w:sz w:val="28"/>
          <w:szCs w:val="28"/>
          <w:lang w:eastAsia="uk-UA"/>
        </w:rPr>
      </w:pPr>
      <w:r w:rsidRPr="00911BA9">
        <w:rPr>
          <w:bCs/>
          <w:i/>
          <w:iCs/>
          <w:sz w:val="28"/>
          <w:szCs w:val="28"/>
          <w:lang w:eastAsia="uk-UA"/>
        </w:rPr>
        <w:t>Напрям „Комфортні громади”</w:t>
      </w:r>
    </w:p>
    <w:p w14:paraId="193FBCFA" w14:textId="77777777" w:rsidR="00116CDD" w:rsidRPr="00911BA9" w:rsidRDefault="00116CDD" w:rsidP="00911BA9">
      <w:pPr>
        <w:shd w:val="clear" w:color="auto" w:fill="FFFFFF"/>
        <w:suppressAutoHyphens/>
        <w:contextualSpacing/>
        <w:jc w:val="center"/>
        <w:rPr>
          <w:b/>
          <w:bCs/>
          <w:iCs/>
          <w:sz w:val="28"/>
          <w:szCs w:val="28"/>
          <w:lang w:eastAsia="uk-UA"/>
        </w:rPr>
      </w:pPr>
    </w:p>
    <w:p w14:paraId="75B104DD" w14:textId="77777777" w:rsidR="00BB4CA7" w:rsidRPr="00911BA9" w:rsidRDefault="00BB4CA7" w:rsidP="00911BA9">
      <w:pPr>
        <w:tabs>
          <w:tab w:val="left" w:pos="3510"/>
        </w:tabs>
        <w:suppressAutoHyphens/>
        <w:ind w:firstLine="567"/>
        <w:contextualSpacing/>
        <w:jc w:val="both"/>
      </w:pPr>
      <w:r w:rsidRPr="00911BA9">
        <w:rPr>
          <w:sz w:val="28"/>
          <w:szCs w:val="28"/>
        </w:rPr>
        <w:t xml:space="preserve">Шлях до сталого та гармонійного розвитку територій – це розроблення і впровадження в практику містобудівної документації, яка є інструментом регулювання планування забудови та іншого використання територій. Розроблення та реалізація такої документації завжди спрямовано на комплексну організацію матеріально-просторового життєвого середовища засобами прогнозування розвитку, планування і забудови населених пунктів з урахуванням нових соціальних, економічних, культурних та адміністративних потреб </w:t>
      </w:r>
      <w:r w:rsidRPr="00911BA9">
        <w:rPr>
          <w:rStyle w:val="rvts0"/>
          <w:sz w:val="28"/>
          <w:szCs w:val="28"/>
        </w:rPr>
        <w:t>громад.</w:t>
      </w:r>
    </w:p>
    <w:p w14:paraId="23149736" w14:textId="77777777" w:rsidR="00BB4CA7" w:rsidRPr="00911BA9" w:rsidRDefault="00BB4CA7" w:rsidP="00911BA9">
      <w:pPr>
        <w:suppressAutoHyphens/>
        <w:ind w:firstLine="567"/>
        <w:contextualSpacing/>
        <w:jc w:val="both"/>
      </w:pPr>
      <w:r w:rsidRPr="00911BA9">
        <w:rPr>
          <w:sz w:val="28"/>
          <w:szCs w:val="28"/>
        </w:rPr>
        <w:t>В умовах переформатування складу територіальних громад, а зараз - викликів військового стану та результатів військової агресії РФ, забезпечення населених пунктів територіальних громад актуальною містобудівною документацією набуває особливо важливого значення. Без оновленої містобудівної документації подальший розвиток громад та формування відповідної соціальної, економічної, адміністративної, культурної інфраструктури неможливі.</w:t>
      </w:r>
    </w:p>
    <w:p w14:paraId="17210825" w14:textId="77777777" w:rsidR="000C2AE8" w:rsidRPr="00911BA9" w:rsidRDefault="000C2AE8" w:rsidP="00911BA9">
      <w:pPr>
        <w:suppressAutoHyphens/>
        <w:autoSpaceDE w:val="0"/>
        <w:autoSpaceDN w:val="0"/>
        <w:adjustRightInd w:val="0"/>
        <w:ind w:firstLine="567"/>
        <w:contextualSpacing/>
        <w:jc w:val="both"/>
        <w:rPr>
          <w:noProof/>
          <w:sz w:val="28"/>
          <w:szCs w:val="28"/>
          <w:bdr w:val="none" w:sz="0" w:space="0" w:color="auto" w:frame="1"/>
        </w:rPr>
      </w:pPr>
    </w:p>
    <w:p w14:paraId="54C192FC" w14:textId="5C497CDB" w:rsidR="00665ECF" w:rsidRPr="00911BA9" w:rsidRDefault="00665ECF" w:rsidP="00911BA9">
      <w:pPr>
        <w:suppressAutoHyphens/>
        <w:autoSpaceDE w:val="0"/>
        <w:autoSpaceDN w:val="0"/>
        <w:adjustRightInd w:val="0"/>
        <w:ind w:firstLine="567"/>
        <w:contextualSpacing/>
        <w:jc w:val="both"/>
        <w:rPr>
          <w:b/>
          <w:bCs/>
          <w:sz w:val="28"/>
          <w:szCs w:val="28"/>
        </w:rPr>
      </w:pPr>
      <w:r w:rsidRPr="00911BA9">
        <w:rPr>
          <w:b/>
          <w:bCs/>
          <w:sz w:val="28"/>
          <w:szCs w:val="28"/>
        </w:rPr>
        <w:t xml:space="preserve">Очікувані результати: </w:t>
      </w:r>
    </w:p>
    <w:p w14:paraId="1840AD4D" w14:textId="067E4D7B" w:rsidR="00611099" w:rsidRPr="00911BA9" w:rsidRDefault="00611099" w:rsidP="00911BA9">
      <w:pPr>
        <w:suppressAutoHyphens/>
        <w:ind w:firstLine="567"/>
        <w:contextualSpacing/>
        <w:jc w:val="both"/>
        <w:rPr>
          <w:lang w:eastAsia="uk-UA"/>
        </w:rPr>
      </w:pPr>
      <w:r w:rsidRPr="00911BA9">
        <w:rPr>
          <w:sz w:val="28"/>
          <w:szCs w:val="28"/>
          <w:lang w:eastAsia="uk-UA"/>
        </w:rPr>
        <w:t xml:space="preserve">забезпечення відновлення та сталого розвитку населених пунктів і територій області; </w:t>
      </w:r>
    </w:p>
    <w:p w14:paraId="044515C7" w14:textId="63AFAF85" w:rsidR="00611099" w:rsidRPr="00911BA9" w:rsidRDefault="00611099" w:rsidP="00911BA9">
      <w:pPr>
        <w:suppressAutoHyphens/>
        <w:ind w:firstLine="567"/>
        <w:contextualSpacing/>
        <w:jc w:val="both"/>
        <w:rPr>
          <w:lang w:eastAsia="uk-UA"/>
        </w:rPr>
      </w:pPr>
      <w:r w:rsidRPr="00911BA9">
        <w:rPr>
          <w:sz w:val="28"/>
          <w:szCs w:val="28"/>
          <w:lang w:eastAsia="uk-UA"/>
        </w:rPr>
        <w:t xml:space="preserve">формування сучасної соціальної, інженерної і транспортної інфраструктури територій та населених пунктів; </w:t>
      </w:r>
    </w:p>
    <w:p w14:paraId="69612C9C" w14:textId="3C983E82" w:rsidR="00611099" w:rsidRPr="00911BA9" w:rsidRDefault="00611099" w:rsidP="00911BA9">
      <w:pPr>
        <w:suppressAutoHyphens/>
        <w:ind w:firstLine="567"/>
        <w:contextualSpacing/>
        <w:jc w:val="both"/>
        <w:rPr>
          <w:lang w:eastAsia="uk-UA"/>
        </w:rPr>
      </w:pPr>
      <w:r w:rsidRPr="00911BA9">
        <w:rPr>
          <w:sz w:val="28"/>
          <w:szCs w:val="28"/>
          <w:lang w:eastAsia="uk-UA"/>
        </w:rPr>
        <w:t>обґрунтування розподілу земель за цільовим призначенням;</w:t>
      </w:r>
    </w:p>
    <w:p w14:paraId="4FF95B26" w14:textId="62206142" w:rsidR="00611099" w:rsidRPr="00911BA9" w:rsidRDefault="00611099" w:rsidP="00911BA9">
      <w:pPr>
        <w:suppressAutoHyphens/>
        <w:ind w:firstLine="567"/>
        <w:contextualSpacing/>
        <w:jc w:val="both"/>
        <w:rPr>
          <w:sz w:val="28"/>
          <w:szCs w:val="28"/>
          <w:lang w:eastAsia="uk-UA"/>
        </w:rPr>
      </w:pPr>
      <w:r w:rsidRPr="00911BA9">
        <w:rPr>
          <w:sz w:val="28"/>
          <w:szCs w:val="28"/>
          <w:lang w:eastAsia="uk-UA"/>
        </w:rPr>
        <w:t>взаємоузгодження державних, громадських та приватних інтересів;</w:t>
      </w:r>
    </w:p>
    <w:p w14:paraId="2C2AB206" w14:textId="6B15662A" w:rsidR="00611099" w:rsidRPr="00911BA9" w:rsidRDefault="00611099" w:rsidP="00911BA9">
      <w:pPr>
        <w:suppressAutoHyphens/>
        <w:ind w:firstLine="567"/>
        <w:contextualSpacing/>
        <w:jc w:val="both"/>
        <w:rPr>
          <w:lang w:eastAsia="uk-UA"/>
        </w:rPr>
      </w:pPr>
      <w:r w:rsidRPr="00911BA9">
        <w:rPr>
          <w:sz w:val="28"/>
          <w:szCs w:val="28"/>
          <w:lang w:eastAsia="uk-UA"/>
        </w:rPr>
        <w:t xml:space="preserve">збільшення обсягів інвестицій в економіку області; </w:t>
      </w:r>
    </w:p>
    <w:p w14:paraId="7CFC5543" w14:textId="411C526A" w:rsidR="00611099" w:rsidRPr="00911BA9" w:rsidRDefault="00611099" w:rsidP="00911BA9">
      <w:pPr>
        <w:suppressAutoHyphens/>
        <w:ind w:firstLine="567"/>
        <w:contextualSpacing/>
        <w:jc w:val="both"/>
        <w:rPr>
          <w:sz w:val="28"/>
          <w:szCs w:val="28"/>
          <w:lang w:eastAsia="uk-UA"/>
        </w:rPr>
      </w:pPr>
      <w:r w:rsidRPr="00911BA9">
        <w:rPr>
          <w:sz w:val="28"/>
          <w:szCs w:val="28"/>
          <w:lang w:eastAsia="uk-UA"/>
        </w:rPr>
        <w:t>визначення і раціональне взаємне розташування зон житлової та громадської забудови, виробничих, рекреаційних природоохоронних, оздоровчих, історико-культурних зон і об'єктів</w:t>
      </w:r>
    </w:p>
    <w:p w14:paraId="4BC24DEA" w14:textId="77777777" w:rsidR="005E6024" w:rsidRPr="00911BA9" w:rsidRDefault="005E6024" w:rsidP="00911BA9">
      <w:pPr>
        <w:suppressAutoHyphens/>
        <w:autoSpaceDE w:val="0"/>
        <w:autoSpaceDN w:val="0"/>
        <w:adjustRightInd w:val="0"/>
        <w:ind w:firstLine="567"/>
        <w:contextualSpacing/>
        <w:jc w:val="both"/>
        <w:rPr>
          <w:b/>
          <w:bCs/>
          <w:sz w:val="28"/>
          <w:szCs w:val="28"/>
        </w:rPr>
      </w:pPr>
    </w:p>
    <w:p w14:paraId="3A122A22" w14:textId="77777777" w:rsidR="005E6024" w:rsidRPr="00911BA9" w:rsidRDefault="005E6024" w:rsidP="00911BA9">
      <w:pPr>
        <w:suppressAutoHyphens/>
        <w:autoSpaceDE w:val="0"/>
        <w:autoSpaceDN w:val="0"/>
        <w:adjustRightInd w:val="0"/>
        <w:ind w:firstLine="567"/>
        <w:contextualSpacing/>
        <w:jc w:val="both"/>
        <w:rPr>
          <w:b/>
          <w:bCs/>
          <w:sz w:val="28"/>
          <w:szCs w:val="28"/>
        </w:rPr>
      </w:pPr>
      <w:r w:rsidRPr="00911BA9">
        <w:rPr>
          <w:b/>
          <w:bCs/>
          <w:sz w:val="28"/>
          <w:szCs w:val="28"/>
        </w:rPr>
        <w:t xml:space="preserve">Індикатори: </w:t>
      </w:r>
    </w:p>
    <w:p w14:paraId="65E73E14" w14:textId="77777777" w:rsidR="005E6024" w:rsidRPr="00911BA9" w:rsidRDefault="005E6024" w:rsidP="00911BA9">
      <w:pPr>
        <w:suppressAutoHyphens/>
        <w:ind w:right="104" w:firstLine="567"/>
        <w:contextualSpacing/>
        <w:jc w:val="both"/>
        <w:rPr>
          <w:sz w:val="28"/>
          <w:szCs w:val="28"/>
        </w:rPr>
      </w:pPr>
      <w:r w:rsidRPr="00911BA9">
        <w:rPr>
          <w:sz w:val="28"/>
          <w:szCs w:val="28"/>
        </w:rPr>
        <w:t>частка містобудівних документів регіонального та місцевого рівня (крім детальних планів) з розробленими інженерно-технічними заходами цивільного захисту;</w:t>
      </w:r>
    </w:p>
    <w:p w14:paraId="73457C66" w14:textId="46FB0A0B" w:rsidR="005E6024" w:rsidRPr="00911BA9" w:rsidRDefault="005E6024" w:rsidP="00911BA9">
      <w:pPr>
        <w:suppressAutoHyphens/>
        <w:ind w:right="104" w:firstLine="567"/>
        <w:contextualSpacing/>
        <w:jc w:val="both"/>
        <w:rPr>
          <w:sz w:val="28"/>
          <w:szCs w:val="28"/>
        </w:rPr>
      </w:pPr>
      <w:r w:rsidRPr="00911BA9">
        <w:rPr>
          <w:sz w:val="28"/>
          <w:szCs w:val="28"/>
        </w:rPr>
        <w:t>забезпеченість територій містобудівною документацією регіонального та місцевого рівнів (крім детальних планів)</w:t>
      </w:r>
      <w:r w:rsidR="006B2A40" w:rsidRPr="00911BA9">
        <w:rPr>
          <w:sz w:val="28"/>
          <w:szCs w:val="28"/>
        </w:rPr>
        <w:t>, розробленою після 2010 року</w:t>
      </w:r>
    </w:p>
    <w:p w14:paraId="6BBE6658" w14:textId="77777777" w:rsidR="00940B60" w:rsidRPr="00911BA9" w:rsidRDefault="00940B60" w:rsidP="00911BA9">
      <w:pPr>
        <w:suppressAutoHyphens/>
        <w:autoSpaceDE w:val="0"/>
        <w:autoSpaceDN w:val="0"/>
        <w:adjustRightInd w:val="0"/>
        <w:ind w:firstLine="567"/>
        <w:contextualSpacing/>
        <w:jc w:val="both"/>
        <w:rPr>
          <w:b/>
          <w:bCs/>
          <w:sz w:val="28"/>
          <w:szCs w:val="28"/>
        </w:rPr>
      </w:pPr>
    </w:p>
    <w:p w14:paraId="2FC490C7" w14:textId="77777777" w:rsidR="00E804C8" w:rsidRPr="00911BA9" w:rsidRDefault="00E804C8" w:rsidP="00911BA9">
      <w:pPr>
        <w:suppressAutoHyphens/>
        <w:autoSpaceDE w:val="0"/>
        <w:autoSpaceDN w:val="0"/>
        <w:adjustRightInd w:val="0"/>
        <w:ind w:firstLine="567"/>
        <w:contextualSpacing/>
        <w:jc w:val="both"/>
        <w:rPr>
          <w:b/>
          <w:bCs/>
          <w:sz w:val="28"/>
          <w:szCs w:val="28"/>
        </w:rPr>
      </w:pPr>
    </w:p>
    <w:p w14:paraId="3B6321AD" w14:textId="77777777" w:rsidR="00E804C8" w:rsidRPr="00911BA9" w:rsidRDefault="00E804C8" w:rsidP="00911BA9">
      <w:pPr>
        <w:suppressAutoHyphens/>
        <w:autoSpaceDE w:val="0"/>
        <w:autoSpaceDN w:val="0"/>
        <w:adjustRightInd w:val="0"/>
        <w:ind w:firstLine="567"/>
        <w:contextualSpacing/>
        <w:jc w:val="both"/>
        <w:rPr>
          <w:b/>
          <w:bCs/>
          <w:sz w:val="28"/>
          <w:szCs w:val="28"/>
        </w:rPr>
      </w:pPr>
    </w:p>
    <w:p w14:paraId="650FC495" w14:textId="77777777" w:rsidR="00E804C8" w:rsidRPr="00911BA9" w:rsidRDefault="00E804C8" w:rsidP="00911BA9">
      <w:pPr>
        <w:suppressAutoHyphens/>
        <w:autoSpaceDE w:val="0"/>
        <w:autoSpaceDN w:val="0"/>
        <w:adjustRightInd w:val="0"/>
        <w:ind w:firstLine="567"/>
        <w:contextualSpacing/>
        <w:jc w:val="both"/>
        <w:rPr>
          <w:b/>
          <w:bCs/>
          <w:sz w:val="28"/>
          <w:szCs w:val="28"/>
        </w:rPr>
      </w:pPr>
    </w:p>
    <w:tbl>
      <w:tblPr>
        <w:tblStyle w:val="a4"/>
        <w:tblW w:w="0" w:type="auto"/>
        <w:tblLook w:val="04A0" w:firstRow="1" w:lastRow="0" w:firstColumn="1" w:lastColumn="0" w:noHBand="0" w:noVBand="1"/>
      </w:tblPr>
      <w:tblGrid>
        <w:gridCol w:w="2503"/>
        <w:gridCol w:w="7125"/>
      </w:tblGrid>
      <w:tr w:rsidR="00535715" w:rsidRPr="00911BA9" w14:paraId="4629267F" w14:textId="77777777" w:rsidTr="006B2A40">
        <w:tc>
          <w:tcPr>
            <w:tcW w:w="2503" w:type="dxa"/>
          </w:tcPr>
          <w:p w14:paraId="2615CF00" w14:textId="77777777" w:rsidR="00611099" w:rsidRPr="00911BA9" w:rsidRDefault="00611099" w:rsidP="00911BA9">
            <w:pPr>
              <w:suppressAutoHyphens/>
              <w:autoSpaceDE w:val="0"/>
              <w:autoSpaceDN w:val="0"/>
              <w:adjustRightInd w:val="0"/>
              <w:contextualSpacing/>
              <w:jc w:val="both"/>
              <w:rPr>
                <w:b/>
                <w:bCs/>
                <w:sz w:val="28"/>
                <w:szCs w:val="28"/>
              </w:rPr>
            </w:pPr>
            <w:r w:rsidRPr="00911BA9">
              <w:rPr>
                <w:b/>
                <w:bCs/>
              </w:rPr>
              <w:lastRenderedPageBreak/>
              <w:t>Завдання</w:t>
            </w:r>
          </w:p>
        </w:tc>
        <w:tc>
          <w:tcPr>
            <w:tcW w:w="7125" w:type="dxa"/>
          </w:tcPr>
          <w:p w14:paraId="2DB2F9E2" w14:textId="77777777" w:rsidR="00611099" w:rsidRPr="00911BA9" w:rsidRDefault="00611099" w:rsidP="00911BA9">
            <w:pPr>
              <w:suppressAutoHyphens/>
              <w:autoSpaceDE w:val="0"/>
              <w:autoSpaceDN w:val="0"/>
              <w:adjustRightInd w:val="0"/>
              <w:contextualSpacing/>
              <w:jc w:val="both"/>
              <w:rPr>
                <w:b/>
                <w:bCs/>
                <w:sz w:val="28"/>
                <w:szCs w:val="28"/>
              </w:rPr>
            </w:pPr>
            <w:r w:rsidRPr="00911BA9">
              <w:rPr>
                <w:b/>
                <w:bCs/>
              </w:rPr>
              <w:t>Потенційно можливі сфери реалізації проєктів</w:t>
            </w:r>
          </w:p>
        </w:tc>
      </w:tr>
      <w:tr w:rsidR="00611099" w:rsidRPr="00911BA9" w14:paraId="78EF1229" w14:textId="77777777" w:rsidTr="006B2A40">
        <w:tc>
          <w:tcPr>
            <w:tcW w:w="2503" w:type="dxa"/>
          </w:tcPr>
          <w:p w14:paraId="33B6B659" w14:textId="340A64FB" w:rsidR="00611099" w:rsidRPr="00911BA9" w:rsidRDefault="00940B60" w:rsidP="00911BA9">
            <w:pPr>
              <w:suppressAutoHyphens/>
              <w:autoSpaceDE w:val="0"/>
              <w:autoSpaceDN w:val="0"/>
              <w:adjustRightInd w:val="0"/>
              <w:contextualSpacing/>
            </w:pPr>
            <w:r w:rsidRPr="00911BA9">
              <w:rPr>
                <w:shd w:val="clear" w:color="auto" w:fill="FFFFFF"/>
              </w:rPr>
              <w:t>2.2</w:t>
            </w:r>
            <w:r w:rsidR="00611099" w:rsidRPr="00911BA9">
              <w:rPr>
                <w:shd w:val="clear" w:color="auto" w:fill="FFFFFF"/>
              </w:rPr>
              <w:t>.</w:t>
            </w:r>
            <w:r w:rsidRPr="00911BA9">
              <w:rPr>
                <w:shd w:val="clear" w:color="auto" w:fill="FFFFFF"/>
              </w:rPr>
              <w:t>1</w:t>
            </w:r>
            <w:r w:rsidR="00611099" w:rsidRPr="00911BA9">
              <w:rPr>
                <w:shd w:val="clear" w:color="auto" w:fill="FFFFFF"/>
              </w:rPr>
              <w:t xml:space="preserve"> Впровадження сучасних практик містопланування та містобудування з урахуванням принципів інклюзивності</w:t>
            </w:r>
          </w:p>
        </w:tc>
        <w:tc>
          <w:tcPr>
            <w:tcW w:w="7125" w:type="dxa"/>
          </w:tcPr>
          <w:p w14:paraId="77B547B5" w14:textId="7567D9AD" w:rsidR="00611099" w:rsidRPr="00911BA9" w:rsidRDefault="00611099" w:rsidP="00911BA9">
            <w:pPr>
              <w:suppressAutoHyphens/>
              <w:autoSpaceDE w:val="0"/>
              <w:autoSpaceDN w:val="0"/>
              <w:adjustRightInd w:val="0"/>
              <w:contextualSpacing/>
              <w:jc w:val="both"/>
            </w:pPr>
            <w:r w:rsidRPr="00911BA9">
              <w:t xml:space="preserve">– розроблення </w:t>
            </w:r>
            <w:r w:rsidRPr="00911BA9">
              <w:rPr>
                <w:rFonts w:eastAsia="SimSun"/>
                <w:lang w:eastAsia="uk-UA"/>
              </w:rPr>
              <w:t>комплексних планів просторового розвитку територій територіальних громад;</w:t>
            </w:r>
          </w:p>
          <w:p w14:paraId="1BE688CE" w14:textId="77777777" w:rsidR="00611099" w:rsidRPr="00911BA9" w:rsidRDefault="00611099" w:rsidP="00911BA9">
            <w:pPr>
              <w:suppressAutoHyphens/>
              <w:autoSpaceDE w:val="0"/>
              <w:autoSpaceDN w:val="0"/>
              <w:adjustRightInd w:val="0"/>
              <w:contextualSpacing/>
              <w:jc w:val="both"/>
              <w:rPr>
                <w:rFonts w:eastAsia="Calibri"/>
                <w:bCs/>
                <w:lang w:eastAsia="it-IT"/>
              </w:rPr>
            </w:pPr>
            <w:r w:rsidRPr="00911BA9">
              <w:rPr>
                <w:rFonts w:eastAsia="Calibri"/>
                <w:bCs/>
                <w:lang w:eastAsia="it-IT"/>
              </w:rPr>
              <w:t xml:space="preserve"> - розроблення, внесення змін до генеральних планів населених пунктів;</w:t>
            </w:r>
          </w:p>
          <w:p w14:paraId="6D9E9CB7" w14:textId="5AF1E222" w:rsidR="00611099" w:rsidRPr="00911BA9" w:rsidRDefault="00611099" w:rsidP="00911BA9">
            <w:pPr>
              <w:suppressAutoHyphens/>
              <w:autoSpaceDE w:val="0"/>
              <w:autoSpaceDN w:val="0"/>
              <w:adjustRightInd w:val="0"/>
              <w:contextualSpacing/>
              <w:jc w:val="both"/>
            </w:pPr>
            <w:r w:rsidRPr="00911BA9">
              <w:rPr>
                <w:rFonts w:eastAsia="Calibri"/>
                <w:bCs/>
                <w:lang w:eastAsia="it-IT"/>
              </w:rPr>
              <w:t xml:space="preserve">- розроблення та підтримка </w:t>
            </w:r>
            <w:r w:rsidRPr="00911BA9">
              <w:rPr>
                <w:bCs/>
              </w:rPr>
              <w:t>геопорталу органу місцевого самоврядування (</w:t>
            </w:r>
            <w:r w:rsidRPr="00911BA9">
              <w:rPr>
                <w:bCs/>
                <w:shd w:val="clear" w:color="auto" w:fill="FFFFFF"/>
              </w:rPr>
              <w:t>геопорталу містобудівного кадастру громади)</w:t>
            </w:r>
          </w:p>
        </w:tc>
      </w:tr>
    </w:tbl>
    <w:p w14:paraId="78F736B6" w14:textId="77777777" w:rsidR="00BB4CA7" w:rsidRPr="00911BA9" w:rsidRDefault="00BB4CA7" w:rsidP="00911BA9">
      <w:pPr>
        <w:suppressAutoHyphens/>
        <w:autoSpaceDE w:val="0"/>
        <w:autoSpaceDN w:val="0"/>
        <w:adjustRightInd w:val="0"/>
        <w:ind w:firstLine="567"/>
        <w:contextualSpacing/>
        <w:jc w:val="both"/>
        <w:rPr>
          <w:b/>
          <w:bCs/>
          <w:sz w:val="28"/>
          <w:szCs w:val="28"/>
        </w:rPr>
      </w:pPr>
    </w:p>
    <w:p w14:paraId="4CF6141D" w14:textId="77777777" w:rsidR="00940B60" w:rsidRPr="00911BA9" w:rsidRDefault="00940B60" w:rsidP="00911BA9">
      <w:pPr>
        <w:suppressAutoHyphens/>
        <w:autoSpaceDE w:val="0"/>
        <w:autoSpaceDN w:val="0"/>
        <w:adjustRightInd w:val="0"/>
        <w:ind w:firstLine="567"/>
        <w:contextualSpacing/>
        <w:jc w:val="both"/>
        <w:rPr>
          <w:b/>
          <w:bCs/>
          <w:sz w:val="28"/>
          <w:szCs w:val="28"/>
        </w:rPr>
      </w:pPr>
    </w:p>
    <w:p w14:paraId="0BB5FBB4"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5F85DE0A"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2DA40192"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07DD1303"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472F0CD1"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730B86A3"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1C391DD1"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5639A57A"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7C8E2F41"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75B7CD11"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2742FA24"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4F82FF62"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6F8C374D"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713289F8"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3AE3D8D1"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5201AF27"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25A95438"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6C10B525"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58022D3F"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668EBDCC"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0D143B3D"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5C315DDD"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6CEAC4CB"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058C93F7"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7D1513B6"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2CA23B08"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66BF7CF1"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5B291DFD"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53705717"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17C9E194"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36DFA489"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3CB7F755"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7898505E"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065013D9"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49161C4F"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7048F08B"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3940E946"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0A42081C" w14:textId="77777777" w:rsidR="00911BA9" w:rsidRPr="00911BA9" w:rsidRDefault="00911BA9" w:rsidP="00911BA9">
      <w:pPr>
        <w:suppressAutoHyphens/>
        <w:autoSpaceDE w:val="0"/>
        <w:autoSpaceDN w:val="0"/>
        <w:adjustRightInd w:val="0"/>
        <w:ind w:firstLine="567"/>
        <w:contextualSpacing/>
        <w:jc w:val="both"/>
        <w:rPr>
          <w:b/>
          <w:bCs/>
          <w:sz w:val="28"/>
          <w:szCs w:val="28"/>
        </w:rPr>
      </w:pPr>
    </w:p>
    <w:p w14:paraId="7FB55AB3" w14:textId="77777777" w:rsidR="00E804C8" w:rsidRPr="00911BA9" w:rsidRDefault="00E804C8" w:rsidP="00911BA9">
      <w:pPr>
        <w:suppressAutoHyphens/>
        <w:autoSpaceDE w:val="0"/>
        <w:autoSpaceDN w:val="0"/>
        <w:adjustRightInd w:val="0"/>
        <w:contextualSpacing/>
        <w:jc w:val="center"/>
        <w:rPr>
          <w:b/>
          <w:bCs/>
          <w:sz w:val="28"/>
          <w:szCs w:val="28"/>
        </w:rPr>
      </w:pPr>
      <w:r w:rsidRPr="00911BA9">
        <w:rPr>
          <w:b/>
          <w:bCs/>
          <w:sz w:val="28"/>
          <w:szCs w:val="28"/>
        </w:rPr>
        <w:lastRenderedPageBreak/>
        <w:t>Стратегічна ціль 3.</w:t>
      </w:r>
    </w:p>
    <w:p w14:paraId="7C8F5C0C" w14:textId="6B658048" w:rsidR="005E6024" w:rsidRPr="00911BA9" w:rsidRDefault="00E804C8" w:rsidP="00911BA9">
      <w:pPr>
        <w:suppressAutoHyphens/>
        <w:autoSpaceDE w:val="0"/>
        <w:autoSpaceDN w:val="0"/>
        <w:adjustRightInd w:val="0"/>
        <w:contextualSpacing/>
        <w:jc w:val="center"/>
        <w:rPr>
          <w:b/>
          <w:bCs/>
          <w:sz w:val="28"/>
          <w:szCs w:val="28"/>
        </w:rPr>
      </w:pPr>
      <w:r w:rsidRPr="00911BA9">
        <w:rPr>
          <w:b/>
          <w:bCs/>
          <w:sz w:val="28"/>
          <w:szCs w:val="28"/>
        </w:rPr>
        <w:t>Розбудова ефективного багаторівневого врядування</w:t>
      </w:r>
    </w:p>
    <w:p w14:paraId="3D96BCF0" w14:textId="77777777" w:rsidR="00E804C8" w:rsidRPr="00911BA9" w:rsidRDefault="00E804C8" w:rsidP="00911BA9">
      <w:pPr>
        <w:suppressAutoHyphens/>
        <w:autoSpaceDE w:val="0"/>
        <w:autoSpaceDN w:val="0"/>
        <w:adjustRightInd w:val="0"/>
        <w:contextualSpacing/>
        <w:jc w:val="center"/>
        <w:rPr>
          <w:b/>
          <w:bCs/>
          <w:sz w:val="28"/>
          <w:szCs w:val="28"/>
        </w:rPr>
      </w:pPr>
    </w:p>
    <w:p w14:paraId="677C8A21" w14:textId="535645E7" w:rsidR="00E804C8" w:rsidRPr="00911BA9" w:rsidRDefault="00E804C8" w:rsidP="00911BA9">
      <w:pPr>
        <w:suppressAutoHyphens/>
        <w:autoSpaceDE w:val="0"/>
        <w:autoSpaceDN w:val="0"/>
        <w:adjustRightInd w:val="0"/>
        <w:contextualSpacing/>
        <w:jc w:val="center"/>
        <w:rPr>
          <w:b/>
          <w:bCs/>
          <w:sz w:val="28"/>
          <w:szCs w:val="28"/>
        </w:rPr>
      </w:pPr>
      <w:r w:rsidRPr="00911BA9">
        <w:rPr>
          <w:b/>
          <w:bCs/>
          <w:sz w:val="28"/>
          <w:szCs w:val="28"/>
        </w:rPr>
        <w:t>Операційна ціль 2.2</w:t>
      </w:r>
    </w:p>
    <w:p w14:paraId="0A45A548" w14:textId="40D9885F" w:rsidR="00E804C8" w:rsidRPr="00911BA9" w:rsidRDefault="005E6024" w:rsidP="00911BA9">
      <w:pPr>
        <w:suppressAutoHyphens/>
        <w:autoSpaceDE w:val="0"/>
        <w:autoSpaceDN w:val="0"/>
        <w:adjustRightInd w:val="0"/>
        <w:contextualSpacing/>
        <w:jc w:val="center"/>
        <w:rPr>
          <w:b/>
          <w:bCs/>
          <w:sz w:val="28"/>
          <w:szCs w:val="28"/>
        </w:rPr>
      </w:pPr>
      <w:r w:rsidRPr="00911BA9">
        <w:rPr>
          <w:b/>
          <w:bCs/>
          <w:sz w:val="28"/>
          <w:szCs w:val="28"/>
        </w:rPr>
        <w:t>Розви</w:t>
      </w:r>
      <w:r w:rsidR="00E804C8" w:rsidRPr="00911BA9">
        <w:rPr>
          <w:b/>
          <w:bCs/>
          <w:sz w:val="28"/>
          <w:szCs w:val="28"/>
        </w:rPr>
        <w:t>ток різних форм співробітництва</w:t>
      </w:r>
    </w:p>
    <w:p w14:paraId="20BD57C2" w14:textId="2CE266C4" w:rsidR="005E6024" w:rsidRPr="00911BA9" w:rsidRDefault="005E6024" w:rsidP="00911BA9">
      <w:pPr>
        <w:suppressAutoHyphens/>
        <w:autoSpaceDE w:val="0"/>
        <w:autoSpaceDN w:val="0"/>
        <w:adjustRightInd w:val="0"/>
        <w:contextualSpacing/>
        <w:jc w:val="center"/>
        <w:rPr>
          <w:b/>
          <w:bCs/>
          <w:sz w:val="28"/>
          <w:szCs w:val="28"/>
        </w:rPr>
      </w:pPr>
      <w:r w:rsidRPr="00911BA9">
        <w:rPr>
          <w:b/>
          <w:bCs/>
          <w:sz w:val="28"/>
          <w:szCs w:val="28"/>
        </w:rPr>
        <w:t>та ефективне управління публічними інвестиціями</w:t>
      </w:r>
    </w:p>
    <w:p w14:paraId="1ADC6B4C" w14:textId="77777777" w:rsidR="005E6024" w:rsidRPr="00911BA9" w:rsidRDefault="005E6024" w:rsidP="00911BA9">
      <w:pPr>
        <w:suppressAutoHyphens/>
        <w:autoSpaceDE w:val="0"/>
        <w:autoSpaceDN w:val="0"/>
        <w:adjustRightInd w:val="0"/>
        <w:contextualSpacing/>
        <w:jc w:val="center"/>
        <w:rPr>
          <w:b/>
          <w:bCs/>
          <w:sz w:val="28"/>
          <w:szCs w:val="28"/>
        </w:rPr>
      </w:pPr>
    </w:p>
    <w:p w14:paraId="1AA55DE9" w14:textId="45801A03" w:rsidR="00940B60" w:rsidRPr="00911BA9" w:rsidRDefault="005E6024" w:rsidP="00911BA9">
      <w:pPr>
        <w:suppressAutoHyphens/>
        <w:autoSpaceDE w:val="0"/>
        <w:autoSpaceDN w:val="0"/>
        <w:adjustRightInd w:val="0"/>
        <w:contextualSpacing/>
        <w:jc w:val="center"/>
        <w:rPr>
          <w:i/>
          <w:iCs/>
          <w:sz w:val="28"/>
          <w:szCs w:val="28"/>
          <w:lang w:eastAsia="uk-UA"/>
        </w:rPr>
      </w:pPr>
      <w:r w:rsidRPr="00911BA9">
        <w:rPr>
          <w:i/>
          <w:iCs/>
          <w:sz w:val="28"/>
          <w:szCs w:val="28"/>
          <w:lang w:eastAsia="uk-UA"/>
        </w:rPr>
        <w:t>напрям “Розвиток співробітництва на регіональному рівні”</w:t>
      </w:r>
    </w:p>
    <w:p w14:paraId="73C9457B" w14:textId="77777777" w:rsidR="00940B60" w:rsidRPr="00911BA9" w:rsidRDefault="00940B60" w:rsidP="00911BA9">
      <w:pPr>
        <w:suppressAutoHyphens/>
        <w:autoSpaceDE w:val="0"/>
        <w:autoSpaceDN w:val="0"/>
        <w:adjustRightInd w:val="0"/>
        <w:ind w:firstLine="567"/>
        <w:contextualSpacing/>
        <w:jc w:val="both"/>
        <w:rPr>
          <w:i/>
          <w:iCs/>
          <w:sz w:val="28"/>
          <w:szCs w:val="28"/>
          <w:lang w:eastAsia="uk-UA"/>
        </w:rPr>
      </w:pPr>
    </w:p>
    <w:p w14:paraId="72B4A666" w14:textId="77777777" w:rsidR="00940B60" w:rsidRPr="00911BA9" w:rsidRDefault="00940B60" w:rsidP="00911BA9">
      <w:pPr>
        <w:suppressAutoHyphens/>
        <w:autoSpaceDE w:val="0"/>
        <w:autoSpaceDN w:val="0"/>
        <w:adjustRightInd w:val="0"/>
        <w:ind w:firstLine="567"/>
        <w:contextualSpacing/>
        <w:jc w:val="both"/>
        <w:rPr>
          <w:b/>
          <w:bCs/>
          <w:sz w:val="28"/>
          <w:szCs w:val="28"/>
        </w:rPr>
      </w:pPr>
      <w:r w:rsidRPr="00911BA9">
        <w:rPr>
          <w:sz w:val="28"/>
          <w:szCs w:val="28"/>
        </w:rPr>
        <w:t>Нова законодавча база значно посилила мотивацію до міжмуніципальної консолідації в країні, створила належні правові умови та механізми для формування спроможних територіальних громад області.</w:t>
      </w:r>
    </w:p>
    <w:p w14:paraId="2C71E55D" w14:textId="77777777" w:rsidR="005E6024" w:rsidRPr="00911BA9" w:rsidRDefault="005E6024" w:rsidP="00911BA9">
      <w:pPr>
        <w:suppressAutoHyphens/>
        <w:autoSpaceDE w:val="0"/>
        <w:autoSpaceDN w:val="0"/>
        <w:adjustRightInd w:val="0"/>
        <w:ind w:firstLine="567"/>
        <w:contextualSpacing/>
        <w:jc w:val="both"/>
        <w:rPr>
          <w:b/>
          <w:bCs/>
          <w:sz w:val="28"/>
          <w:szCs w:val="28"/>
        </w:rPr>
      </w:pPr>
    </w:p>
    <w:p w14:paraId="68C27436" w14:textId="77777777" w:rsidR="00011D9A" w:rsidRPr="00911BA9" w:rsidRDefault="00011D9A" w:rsidP="00911BA9">
      <w:pPr>
        <w:suppressAutoHyphens/>
        <w:autoSpaceDE w:val="0"/>
        <w:autoSpaceDN w:val="0"/>
        <w:adjustRightInd w:val="0"/>
        <w:ind w:firstLine="567"/>
        <w:contextualSpacing/>
        <w:jc w:val="both"/>
        <w:rPr>
          <w:b/>
          <w:bCs/>
          <w:sz w:val="28"/>
          <w:szCs w:val="28"/>
        </w:rPr>
      </w:pPr>
      <w:r w:rsidRPr="00911BA9">
        <w:rPr>
          <w:b/>
          <w:bCs/>
          <w:sz w:val="28"/>
          <w:szCs w:val="28"/>
        </w:rPr>
        <w:t xml:space="preserve">Очікувані результати: </w:t>
      </w:r>
    </w:p>
    <w:p w14:paraId="1035C97E" w14:textId="77777777" w:rsidR="00940B60" w:rsidRPr="00911BA9" w:rsidRDefault="00940B60" w:rsidP="00911BA9">
      <w:pPr>
        <w:suppressAutoHyphens/>
        <w:autoSpaceDE w:val="0"/>
        <w:autoSpaceDN w:val="0"/>
        <w:adjustRightInd w:val="0"/>
        <w:ind w:firstLine="567"/>
        <w:contextualSpacing/>
        <w:jc w:val="both"/>
        <w:rPr>
          <w:sz w:val="28"/>
          <w:szCs w:val="28"/>
        </w:rPr>
      </w:pPr>
      <w:r w:rsidRPr="00911BA9">
        <w:rPr>
          <w:sz w:val="28"/>
          <w:szCs w:val="28"/>
        </w:rPr>
        <w:t>покращення організації міжмуніципального співробітництва</w:t>
      </w:r>
    </w:p>
    <w:p w14:paraId="208C1C0D" w14:textId="011EB425" w:rsidR="00940B60" w:rsidRPr="00911BA9" w:rsidRDefault="00940B60" w:rsidP="00911BA9">
      <w:pPr>
        <w:suppressAutoHyphens/>
        <w:autoSpaceDE w:val="0"/>
        <w:autoSpaceDN w:val="0"/>
        <w:adjustRightInd w:val="0"/>
        <w:ind w:firstLine="567"/>
        <w:contextualSpacing/>
        <w:jc w:val="both"/>
        <w:rPr>
          <w:sz w:val="28"/>
          <w:szCs w:val="28"/>
        </w:rPr>
      </w:pPr>
      <w:r w:rsidRPr="00911BA9">
        <w:rPr>
          <w:sz w:val="28"/>
          <w:szCs w:val="28"/>
        </w:rPr>
        <w:t>укладення та реалізація спільних проєктів;</w:t>
      </w:r>
    </w:p>
    <w:p w14:paraId="17E66044" w14:textId="77777777" w:rsidR="00940B60" w:rsidRPr="00911BA9" w:rsidRDefault="00940B60" w:rsidP="00911BA9">
      <w:pPr>
        <w:suppressAutoHyphens/>
        <w:autoSpaceDE w:val="0"/>
        <w:autoSpaceDN w:val="0"/>
        <w:adjustRightInd w:val="0"/>
        <w:ind w:firstLine="567"/>
        <w:contextualSpacing/>
        <w:jc w:val="both"/>
        <w:rPr>
          <w:sz w:val="28"/>
          <w:szCs w:val="28"/>
        </w:rPr>
      </w:pPr>
      <w:r w:rsidRPr="00911BA9">
        <w:rPr>
          <w:sz w:val="28"/>
          <w:szCs w:val="28"/>
        </w:rPr>
        <w:t>підвищення якості надання послуг жителям;</w:t>
      </w:r>
    </w:p>
    <w:p w14:paraId="616B5947" w14:textId="7C07D7A8" w:rsidR="00D33CCC" w:rsidRPr="00911BA9" w:rsidRDefault="00940B60" w:rsidP="00911BA9">
      <w:pPr>
        <w:suppressAutoHyphens/>
        <w:autoSpaceDE w:val="0"/>
        <w:autoSpaceDN w:val="0"/>
        <w:adjustRightInd w:val="0"/>
        <w:ind w:firstLine="567"/>
        <w:contextualSpacing/>
        <w:jc w:val="both"/>
        <w:rPr>
          <w:sz w:val="28"/>
          <w:szCs w:val="28"/>
        </w:rPr>
      </w:pPr>
      <w:r w:rsidRPr="00911BA9">
        <w:rPr>
          <w:sz w:val="28"/>
          <w:szCs w:val="28"/>
        </w:rPr>
        <w:t>сприяння відновленню і розвитку територій</w:t>
      </w:r>
    </w:p>
    <w:p w14:paraId="29C344C9" w14:textId="77777777" w:rsidR="00940B60" w:rsidRPr="00911BA9" w:rsidRDefault="00940B60" w:rsidP="00911BA9">
      <w:pPr>
        <w:suppressAutoHyphens/>
        <w:autoSpaceDE w:val="0"/>
        <w:autoSpaceDN w:val="0"/>
        <w:adjustRightInd w:val="0"/>
        <w:ind w:firstLine="567"/>
        <w:contextualSpacing/>
        <w:jc w:val="both"/>
        <w:rPr>
          <w:sz w:val="28"/>
          <w:szCs w:val="28"/>
        </w:rPr>
      </w:pPr>
    </w:p>
    <w:p w14:paraId="6E4CED01" w14:textId="77777777" w:rsidR="00D33CCC" w:rsidRPr="00911BA9" w:rsidRDefault="00D33CCC" w:rsidP="00911BA9">
      <w:pPr>
        <w:suppressAutoHyphens/>
        <w:autoSpaceDE w:val="0"/>
        <w:autoSpaceDN w:val="0"/>
        <w:adjustRightInd w:val="0"/>
        <w:ind w:firstLine="567"/>
        <w:contextualSpacing/>
        <w:jc w:val="both"/>
        <w:rPr>
          <w:b/>
          <w:bCs/>
          <w:sz w:val="28"/>
          <w:szCs w:val="28"/>
        </w:rPr>
      </w:pPr>
      <w:r w:rsidRPr="00911BA9">
        <w:rPr>
          <w:b/>
          <w:bCs/>
          <w:sz w:val="28"/>
          <w:szCs w:val="28"/>
        </w:rPr>
        <w:t>Індикатори:</w:t>
      </w:r>
    </w:p>
    <w:p w14:paraId="157FD7C4" w14:textId="2682EFC9" w:rsidR="00940B60" w:rsidRPr="00911BA9" w:rsidRDefault="00940B60" w:rsidP="00911BA9">
      <w:pPr>
        <w:suppressAutoHyphens/>
        <w:autoSpaceDE w:val="0"/>
        <w:autoSpaceDN w:val="0"/>
        <w:adjustRightInd w:val="0"/>
        <w:ind w:firstLine="567"/>
        <w:contextualSpacing/>
        <w:jc w:val="both"/>
        <w:rPr>
          <w:b/>
          <w:bCs/>
          <w:sz w:val="28"/>
          <w:szCs w:val="28"/>
        </w:rPr>
      </w:pPr>
      <w:r w:rsidRPr="00911BA9">
        <w:rPr>
          <w:sz w:val="28"/>
          <w:szCs w:val="28"/>
        </w:rPr>
        <w:t>кількість територіальних громад, які мають діючі договори про співробітництво територіальних громад</w:t>
      </w:r>
    </w:p>
    <w:p w14:paraId="462C8EED" w14:textId="77777777" w:rsidR="00940B60" w:rsidRPr="00911BA9" w:rsidRDefault="00940B60" w:rsidP="00911BA9">
      <w:pPr>
        <w:suppressAutoHyphens/>
        <w:autoSpaceDE w:val="0"/>
        <w:autoSpaceDN w:val="0"/>
        <w:adjustRightInd w:val="0"/>
        <w:ind w:firstLine="567"/>
        <w:contextualSpacing/>
        <w:jc w:val="both"/>
        <w:rPr>
          <w:b/>
          <w:bCs/>
          <w:sz w:val="28"/>
          <w:szCs w:val="28"/>
        </w:rPr>
      </w:pPr>
    </w:p>
    <w:tbl>
      <w:tblPr>
        <w:tblStyle w:val="a4"/>
        <w:tblW w:w="0" w:type="auto"/>
        <w:tblLook w:val="04A0" w:firstRow="1" w:lastRow="0" w:firstColumn="1" w:lastColumn="0" w:noHBand="0" w:noVBand="1"/>
      </w:tblPr>
      <w:tblGrid>
        <w:gridCol w:w="2503"/>
        <w:gridCol w:w="7125"/>
      </w:tblGrid>
      <w:tr w:rsidR="00535715" w:rsidRPr="00911BA9" w14:paraId="58BE1CFE" w14:textId="77777777" w:rsidTr="006B2A40">
        <w:tc>
          <w:tcPr>
            <w:tcW w:w="2503" w:type="dxa"/>
          </w:tcPr>
          <w:p w14:paraId="64853013" w14:textId="77777777" w:rsidR="00940B60" w:rsidRPr="00911BA9" w:rsidRDefault="00940B60" w:rsidP="00911BA9">
            <w:pPr>
              <w:suppressAutoHyphens/>
              <w:autoSpaceDE w:val="0"/>
              <w:autoSpaceDN w:val="0"/>
              <w:adjustRightInd w:val="0"/>
              <w:contextualSpacing/>
              <w:jc w:val="both"/>
              <w:rPr>
                <w:b/>
                <w:bCs/>
                <w:sz w:val="28"/>
                <w:szCs w:val="28"/>
              </w:rPr>
            </w:pPr>
            <w:r w:rsidRPr="00911BA9">
              <w:rPr>
                <w:b/>
                <w:bCs/>
              </w:rPr>
              <w:t>Завдання</w:t>
            </w:r>
          </w:p>
        </w:tc>
        <w:tc>
          <w:tcPr>
            <w:tcW w:w="7125" w:type="dxa"/>
          </w:tcPr>
          <w:p w14:paraId="649239BE" w14:textId="77777777" w:rsidR="00940B60" w:rsidRPr="00911BA9" w:rsidRDefault="00940B60" w:rsidP="00911BA9">
            <w:pPr>
              <w:suppressAutoHyphens/>
              <w:autoSpaceDE w:val="0"/>
              <w:autoSpaceDN w:val="0"/>
              <w:adjustRightInd w:val="0"/>
              <w:contextualSpacing/>
              <w:jc w:val="both"/>
              <w:rPr>
                <w:b/>
                <w:bCs/>
                <w:sz w:val="28"/>
                <w:szCs w:val="28"/>
              </w:rPr>
            </w:pPr>
            <w:r w:rsidRPr="00911BA9">
              <w:rPr>
                <w:b/>
                <w:bCs/>
              </w:rPr>
              <w:t>Потенційно можливі сфери реалізації проєктів</w:t>
            </w:r>
          </w:p>
        </w:tc>
      </w:tr>
      <w:tr w:rsidR="00940B60" w:rsidRPr="00911BA9" w14:paraId="48F0FBF6" w14:textId="77777777" w:rsidTr="006B2A40">
        <w:tc>
          <w:tcPr>
            <w:tcW w:w="2503" w:type="dxa"/>
          </w:tcPr>
          <w:p w14:paraId="106B167E" w14:textId="55A666B1" w:rsidR="00940B60" w:rsidRPr="00911BA9" w:rsidRDefault="00940B60" w:rsidP="00911BA9">
            <w:pPr>
              <w:suppressAutoHyphens/>
              <w:autoSpaceDE w:val="0"/>
              <w:autoSpaceDN w:val="0"/>
              <w:adjustRightInd w:val="0"/>
              <w:contextualSpacing/>
            </w:pPr>
            <w:r w:rsidRPr="00911BA9">
              <w:t xml:space="preserve">3.2.1 </w:t>
            </w:r>
            <w:r w:rsidRPr="00911BA9">
              <w:rPr>
                <w:shd w:val="clear" w:color="auto" w:fill="FFFFFF"/>
              </w:rPr>
              <w:t>Сприяння розвитку усіх форм співробітництва територіальних громад</w:t>
            </w:r>
          </w:p>
        </w:tc>
        <w:tc>
          <w:tcPr>
            <w:tcW w:w="7125" w:type="dxa"/>
          </w:tcPr>
          <w:p w14:paraId="5342DB99" w14:textId="77777777" w:rsidR="00940B60" w:rsidRPr="00911BA9" w:rsidRDefault="00940B60" w:rsidP="00911BA9">
            <w:pPr>
              <w:pStyle w:val="Web"/>
              <w:shd w:val="clear" w:color="auto" w:fill="FFFFFF"/>
              <w:suppressAutoHyphens/>
              <w:spacing w:before="0" w:beforeAutospacing="0" w:after="0" w:afterAutospacing="0"/>
              <w:ind w:left="49"/>
              <w:contextualSpacing/>
              <w:rPr>
                <w:rFonts w:eastAsia="Calibri"/>
              </w:rPr>
            </w:pPr>
            <w:r w:rsidRPr="00911BA9">
              <w:rPr>
                <w:rFonts w:eastAsia="Calibri"/>
              </w:rPr>
              <w:t>- сприяння укладенню та реалізації проєктів міжмуніципального співробітництва, участь у їх співфінансуванні;</w:t>
            </w:r>
          </w:p>
          <w:p w14:paraId="46EF6B8D" w14:textId="77777777" w:rsidR="00940B60" w:rsidRPr="00911BA9" w:rsidRDefault="00940B60" w:rsidP="00911BA9">
            <w:pPr>
              <w:tabs>
                <w:tab w:val="left" w:pos="267"/>
                <w:tab w:val="right" w:pos="9628"/>
              </w:tabs>
              <w:suppressAutoHyphens/>
              <w:ind w:left="49" w:right="57"/>
              <w:contextualSpacing/>
              <w:rPr>
                <w:rFonts w:eastAsia="Calibri"/>
              </w:rPr>
            </w:pPr>
            <w:r w:rsidRPr="00911BA9">
              <w:rPr>
                <w:rFonts w:eastAsia="Calibri"/>
              </w:rPr>
              <w:t>- реалізація проєктів міжмуніципального співробітництва;</w:t>
            </w:r>
          </w:p>
          <w:p w14:paraId="69FDDA6F" w14:textId="77777777" w:rsidR="00940B60" w:rsidRPr="00911BA9" w:rsidRDefault="00940B60" w:rsidP="00911BA9">
            <w:pPr>
              <w:pStyle w:val="Web"/>
              <w:shd w:val="clear" w:color="auto" w:fill="FFFFFF"/>
              <w:suppressAutoHyphens/>
              <w:spacing w:before="0" w:beforeAutospacing="0" w:after="0" w:afterAutospacing="0"/>
              <w:ind w:left="49"/>
              <w:contextualSpacing/>
              <w:rPr>
                <w:rFonts w:eastAsia="Calibri"/>
              </w:rPr>
            </w:pPr>
            <w:r w:rsidRPr="00911BA9">
              <w:rPr>
                <w:rFonts w:eastAsia="Calibri"/>
              </w:rPr>
              <w:t>- проведення навчально-консультативних заходів;</w:t>
            </w:r>
          </w:p>
          <w:p w14:paraId="77EFE354" w14:textId="4AB1C8D6" w:rsidR="00940B60" w:rsidRPr="00911BA9" w:rsidRDefault="00940B60" w:rsidP="00911BA9">
            <w:pPr>
              <w:suppressAutoHyphens/>
              <w:autoSpaceDE w:val="0"/>
              <w:autoSpaceDN w:val="0"/>
              <w:adjustRightInd w:val="0"/>
              <w:ind w:left="49"/>
              <w:contextualSpacing/>
              <w:jc w:val="both"/>
            </w:pPr>
            <w:r w:rsidRPr="00911BA9">
              <w:rPr>
                <w:rFonts w:eastAsia="Calibri"/>
              </w:rPr>
              <w:t>- підвищення кваліфікації представників органів місцевого самоврядування щодо підготовки та реалізації проєктів міжмуніципального співробітництва</w:t>
            </w:r>
          </w:p>
        </w:tc>
      </w:tr>
    </w:tbl>
    <w:p w14:paraId="5FFEE7B4" w14:textId="77777777" w:rsidR="00940B60" w:rsidRPr="00911BA9" w:rsidRDefault="00940B60" w:rsidP="00911BA9">
      <w:pPr>
        <w:suppressAutoHyphens/>
        <w:autoSpaceDE w:val="0"/>
        <w:autoSpaceDN w:val="0"/>
        <w:adjustRightInd w:val="0"/>
        <w:ind w:firstLine="567"/>
        <w:contextualSpacing/>
        <w:jc w:val="both"/>
        <w:rPr>
          <w:b/>
          <w:bCs/>
          <w:sz w:val="28"/>
          <w:szCs w:val="28"/>
        </w:rPr>
      </w:pPr>
    </w:p>
    <w:p w14:paraId="523BB83C" w14:textId="77777777" w:rsidR="00BE6A9D" w:rsidRPr="00911BA9" w:rsidRDefault="00BE6A9D" w:rsidP="00911BA9">
      <w:pPr>
        <w:suppressAutoHyphens/>
        <w:autoSpaceDE w:val="0"/>
        <w:autoSpaceDN w:val="0"/>
        <w:adjustRightInd w:val="0"/>
        <w:contextualSpacing/>
        <w:jc w:val="center"/>
        <w:rPr>
          <w:b/>
          <w:bCs/>
          <w:sz w:val="28"/>
          <w:szCs w:val="28"/>
        </w:rPr>
      </w:pPr>
    </w:p>
    <w:p w14:paraId="65628C14" w14:textId="77777777" w:rsidR="00AE124F" w:rsidRPr="00911BA9" w:rsidRDefault="00AE124F" w:rsidP="00911BA9">
      <w:pPr>
        <w:suppressAutoHyphens/>
        <w:autoSpaceDE w:val="0"/>
        <w:autoSpaceDN w:val="0"/>
        <w:adjustRightInd w:val="0"/>
        <w:contextualSpacing/>
        <w:jc w:val="center"/>
        <w:rPr>
          <w:b/>
          <w:bCs/>
          <w:sz w:val="28"/>
          <w:szCs w:val="28"/>
        </w:rPr>
      </w:pPr>
    </w:p>
    <w:p w14:paraId="10A4C957" w14:textId="77777777" w:rsidR="00AE124F" w:rsidRPr="00911BA9" w:rsidRDefault="00AE124F" w:rsidP="00911BA9">
      <w:pPr>
        <w:suppressAutoHyphens/>
        <w:autoSpaceDE w:val="0"/>
        <w:autoSpaceDN w:val="0"/>
        <w:adjustRightInd w:val="0"/>
        <w:contextualSpacing/>
        <w:jc w:val="center"/>
        <w:rPr>
          <w:b/>
          <w:bCs/>
          <w:sz w:val="28"/>
          <w:szCs w:val="28"/>
        </w:rPr>
      </w:pPr>
    </w:p>
    <w:p w14:paraId="1CCCBB91" w14:textId="77777777" w:rsidR="00AE124F" w:rsidRPr="00911BA9" w:rsidRDefault="00AE124F" w:rsidP="00911BA9">
      <w:pPr>
        <w:suppressAutoHyphens/>
        <w:autoSpaceDE w:val="0"/>
        <w:autoSpaceDN w:val="0"/>
        <w:adjustRightInd w:val="0"/>
        <w:contextualSpacing/>
        <w:jc w:val="center"/>
        <w:rPr>
          <w:b/>
          <w:bCs/>
          <w:sz w:val="28"/>
          <w:szCs w:val="28"/>
        </w:rPr>
      </w:pPr>
    </w:p>
    <w:p w14:paraId="75445C8D" w14:textId="77777777" w:rsidR="00AE124F" w:rsidRPr="00911BA9" w:rsidRDefault="00AE124F" w:rsidP="00911BA9">
      <w:pPr>
        <w:suppressAutoHyphens/>
        <w:autoSpaceDE w:val="0"/>
        <w:autoSpaceDN w:val="0"/>
        <w:adjustRightInd w:val="0"/>
        <w:contextualSpacing/>
        <w:jc w:val="center"/>
        <w:rPr>
          <w:b/>
          <w:bCs/>
          <w:sz w:val="28"/>
          <w:szCs w:val="28"/>
        </w:rPr>
      </w:pPr>
    </w:p>
    <w:p w14:paraId="5A9F73E0" w14:textId="77777777" w:rsidR="00AE124F" w:rsidRPr="00911BA9" w:rsidRDefault="00AE124F" w:rsidP="00911BA9">
      <w:pPr>
        <w:suppressAutoHyphens/>
        <w:autoSpaceDE w:val="0"/>
        <w:autoSpaceDN w:val="0"/>
        <w:adjustRightInd w:val="0"/>
        <w:contextualSpacing/>
        <w:jc w:val="center"/>
        <w:rPr>
          <w:b/>
          <w:bCs/>
          <w:sz w:val="28"/>
          <w:szCs w:val="28"/>
        </w:rPr>
      </w:pPr>
    </w:p>
    <w:p w14:paraId="223DE04F" w14:textId="77777777" w:rsidR="00911BA9" w:rsidRPr="00911BA9" w:rsidRDefault="00911BA9" w:rsidP="00911BA9">
      <w:pPr>
        <w:suppressAutoHyphens/>
        <w:autoSpaceDE w:val="0"/>
        <w:autoSpaceDN w:val="0"/>
        <w:adjustRightInd w:val="0"/>
        <w:contextualSpacing/>
        <w:jc w:val="center"/>
        <w:rPr>
          <w:b/>
          <w:bCs/>
          <w:sz w:val="28"/>
          <w:szCs w:val="28"/>
        </w:rPr>
      </w:pPr>
    </w:p>
    <w:p w14:paraId="3AD2EAC6" w14:textId="77777777" w:rsidR="00911BA9" w:rsidRPr="00911BA9" w:rsidRDefault="00911BA9" w:rsidP="00911BA9">
      <w:pPr>
        <w:suppressAutoHyphens/>
        <w:autoSpaceDE w:val="0"/>
        <w:autoSpaceDN w:val="0"/>
        <w:adjustRightInd w:val="0"/>
        <w:contextualSpacing/>
        <w:jc w:val="center"/>
        <w:rPr>
          <w:b/>
          <w:bCs/>
          <w:sz w:val="28"/>
          <w:szCs w:val="28"/>
        </w:rPr>
      </w:pPr>
    </w:p>
    <w:p w14:paraId="488590FC" w14:textId="77777777" w:rsidR="00911BA9" w:rsidRPr="00911BA9" w:rsidRDefault="00911BA9" w:rsidP="00911BA9">
      <w:pPr>
        <w:suppressAutoHyphens/>
        <w:autoSpaceDE w:val="0"/>
        <w:autoSpaceDN w:val="0"/>
        <w:adjustRightInd w:val="0"/>
        <w:contextualSpacing/>
        <w:jc w:val="center"/>
        <w:rPr>
          <w:b/>
          <w:bCs/>
          <w:sz w:val="28"/>
          <w:szCs w:val="28"/>
        </w:rPr>
      </w:pPr>
    </w:p>
    <w:p w14:paraId="4717F255" w14:textId="77777777" w:rsidR="00911BA9" w:rsidRPr="00911BA9" w:rsidRDefault="00911BA9" w:rsidP="00911BA9">
      <w:pPr>
        <w:suppressAutoHyphens/>
        <w:autoSpaceDE w:val="0"/>
        <w:autoSpaceDN w:val="0"/>
        <w:adjustRightInd w:val="0"/>
        <w:contextualSpacing/>
        <w:jc w:val="center"/>
        <w:rPr>
          <w:b/>
          <w:bCs/>
          <w:sz w:val="28"/>
          <w:szCs w:val="28"/>
        </w:rPr>
      </w:pPr>
    </w:p>
    <w:p w14:paraId="7CB87819" w14:textId="77777777" w:rsidR="00911BA9" w:rsidRPr="00911BA9" w:rsidRDefault="00911BA9" w:rsidP="00911BA9">
      <w:pPr>
        <w:suppressAutoHyphens/>
        <w:autoSpaceDE w:val="0"/>
        <w:autoSpaceDN w:val="0"/>
        <w:adjustRightInd w:val="0"/>
        <w:contextualSpacing/>
        <w:jc w:val="center"/>
        <w:rPr>
          <w:b/>
          <w:bCs/>
          <w:sz w:val="28"/>
          <w:szCs w:val="28"/>
        </w:rPr>
      </w:pPr>
    </w:p>
    <w:p w14:paraId="4BE45363" w14:textId="77777777" w:rsidR="00911BA9" w:rsidRPr="00911BA9" w:rsidRDefault="00911BA9" w:rsidP="00911BA9">
      <w:pPr>
        <w:suppressAutoHyphens/>
        <w:autoSpaceDE w:val="0"/>
        <w:autoSpaceDN w:val="0"/>
        <w:adjustRightInd w:val="0"/>
        <w:contextualSpacing/>
        <w:jc w:val="center"/>
        <w:rPr>
          <w:b/>
          <w:bCs/>
          <w:sz w:val="28"/>
          <w:szCs w:val="28"/>
        </w:rPr>
      </w:pPr>
    </w:p>
    <w:p w14:paraId="115FE3FF" w14:textId="77777777" w:rsidR="00911BA9" w:rsidRPr="00911BA9" w:rsidRDefault="00911BA9" w:rsidP="00911BA9">
      <w:pPr>
        <w:suppressAutoHyphens/>
        <w:autoSpaceDE w:val="0"/>
        <w:autoSpaceDN w:val="0"/>
        <w:adjustRightInd w:val="0"/>
        <w:contextualSpacing/>
        <w:jc w:val="center"/>
        <w:rPr>
          <w:b/>
          <w:bCs/>
          <w:sz w:val="28"/>
          <w:szCs w:val="28"/>
        </w:rPr>
      </w:pPr>
    </w:p>
    <w:p w14:paraId="26BA57C0" w14:textId="77777777" w:rsidR="00911BA9" w:rsidRPr="00911BA9" w:rsidRDefault="00911BA9" w:rsidP="00911BA9">
      <w:pPr>
        <w:suppressAutoHyphens/>
        <w:autoSpaceDE w:val="0"/>
        <w:autoSpaceDN w:val="0"/>
        <w:adjustRightInd w:val="0"/>
        <w:contextualSpacing/>
        <w:jc w:val="center"/>
        <w:rPr>
          <w:b/>
          <w:bCs/>
          <w:sz w:val="28"/>
          <w:szCs w:val="28"/>
        </w:rPr>
      </w:pPr>
    </w:p>
    <w:p w14:paraId="55C5175F" w14:textId="77777777" w:rsidR="00911BA9" w:rsidRPr="00911BA9" w:rsidRDefault="00911BA9" w:rsidP="00911BA9">
      <w:pPr>
        <w:suppressAutoHyphens/>
        <w:autoSpaceDE w:val="0"/>
        <w:autoSpaceDN w:val="0"/>
        <w:adjustRightInd w:val="0"/>
        <w:contextualSpacing/>
        <w:jc w:val="center"/>
        <w:rPr>
          <w:b/>
          <w:bCs/>
          <w:sz w:val="28"/>
          <w:szCs w:val="28"/>
        </w:rPr>
      </w:pPr>
    </w:p>
    <w:p w14:paraId="322D2C85" w14:textId="77777777" w:rsidR="00AE124F" w:rsidRPr="00911BA9" w:rsidRDefault="00AE124F" w:rsidP="00911BA9">
      <w:pPr>
        <w:suppressAutoHyphens/>
        <w:autoSpaceDE w:val="0"/>
        <w:autoSpaceDN w:val="0"/>
        <w:adjustRightInd w:val="0"/>
        <w:contextualSpacing/>
        <w:jc w:val="center"/>
        <w:rPr>
          <w:b/>
          <w:bCs/>
          <w:sz w:val="28"/>
          <w:szCs w:val="28"/>
        </w:rPr>
      </w:pPr>
    </w:p>
    <w:p w14:paraId="23C28781" w14:textId="77777777" w:rsidR="00130C07" w:rsidRPr="00911BA9" w:rsidRDefault="00130C07" w:rsidP="00911BA9">
      <w:pPr>
        <w:suppressAutoHyphens/>
        <w:autoSpaceDE w:val="0"/>
        <w:autoSpaceDN w:val="0"/>
        <w:adjustRightInd w:val="0"/>
        <w:contextualSpacing/>
        <w:jc w:val="center"/>
        <w:rPr>
          <w:b/>
          <w:bCs/>
          <w:sz w:val="28"/>
          <w:szCs w:val="28"/>
        </w:rPr>
      </w:pPr>
      <w:r w:rsidRPr="00911BA9">
        <w:rPr>
          <w:b/>
          <w:bCs/>
          <w:sz w:val="28"/>
          <w:szCs w:val="28"/>
        </w:rPr>
        <w:lastRenderedPageBreak/>
        <w:t>Стратегічна ціль</w:t>
      </w:r>
    </w:p>
    <w:p w14:paraId="78D51AC1" w14:textId="77777777" w:rsidR="00130C07" w:rsidRPr="00911BA9" w:rsidRDefault="00130C07" w:rsidP="00911BA9">
      <w:pPr>
        <w:suppressAutoHyphens/>
        <w:autoSpaceDE w:val="0"/>
        <w:autoSpaceDN w:val="0"/>
        <w:adjustRightInd w:val="0"/>
        <w:contextualSpacing/>
        <w:jc w:val="center"/>
        <w:rPr>
          <w:b/>
          <w:bCs/>
          <w:sz w:val="28"/>
          <w:szCs w:val="28"/>
        </w:rPr>
      </w:pPr>
      <w:r w:rsidRPr="00911BA9">
        <w:rPr>
          <w:b/>
          <w:bCs/>
          <w:sz w:val="28"/>
          <w:szCs w:val="28"/>
          <w:lang w:eastAsia="uk-UA"/>
        </w:rPr>
        <w:t>Формування згуртованої держави в соціальному, гуманітарному, економічному, кліматичному, екологічному, безпековому та просторовому вимірах</w:t>
      </w:r>
    </w:p>
    <w:p w14:paraId="2270557A" w14:textId="77777777" w:rsidR="00130C07" w:rsidRPr="00911BA9" w:rsidRDefault="00130C07" w:rsidP="00911BA9">
      <w:pPr>
        <w:suppressAutoHyphens/>
        <w:autoSpaceDE w:val="0"/>
        <w:autoSpaceDN w:val="0"/>
        <w:adjustRightInd w:val="0"/>
        <w:contextualSpacing/>
        <w:jc w:val="center"/>
        <w:rPr>
          <w:b/>
          <w:bCs/>
          <w:sz w:val="28"/>
          <w:szCs w:val="28"/>
        </w:rPr>
      </w:pPr>
    </w:p>
    <w:p w14:paraId="4A8BEA6F" w14:textId="77777777" w:rsidR="00130C07" w:rsidRPr="00911BA9" w:rsidRDefault="00130C07" w:rsidP="00911BA9">
      <w:pPr>
        <w:shd w:val="clear" w:color="auto" w:fill="FFFFFF"/>
        <w:suppressAutoHyphens/>
        <w:contextualSpacing/>
        <w:jc w:val="center"/>
        <w:rPr>
          <w:b/>
          <w:bCs/>
          <w:sz w:val="28"/>
          <w:szCs w:val="28"/>
        </w:rPr>
      </w:pPr>
      <w:r w:rsidRPr="00911BA9">
        <w:rPr>
          <w:b/>
          <w:bCs/>
          <w:sz w:val="28"/>
          <w:szCs w:val="28"/>
        </w:rPr>
        <w:t>Операційна ціль</w:t>
      </w:r>
    </w:p>
    <w:p w14:paraId="74AD783E" w14:textId="77777777" w:rsidR="00130C07" w:rsidRPr="00911BA9" w:rsidRDefault="00130C07" w:rsidP="00911BA9">
      <w:pPr>
        <w:suppressAutoHyphens/>
        <w:autoSpaceDE w:val="0"/>
        <w:autoSpaceDN w:val="0"/>
        <w:adjustRightInd w:val="0"/>
        <w:contextualSpacing/>
        <w:jc w:val="center"/>
        <w:rPr>
          <w:b/>
          <w:bCs/>
          <w:sz w:val="28"/>
          <w:szCs w:val="28"/>
          <w:lang w:eastAsia="uk-UA"/>
        </w:rPr>
      </w:pPr>
      <w:r w:rsidRPr="00911BA9">
        <w:rPr>
          <w:b/>
          <w:bCs/>
          <w:sz w:val="28"/>
          <w:szCs w:val="28"/>
          <w:lang w:eastAsia="uk-UA"/>
        </w:rPr>
        <w:t>Соціальний захист ветеранів війни та їх сімей, внутрішньо переміщених осіб та інших вразливих груп населення</w:t>
      </w:r>
    </w:p>
    <w:p w14:paraId="3DEACD26" w14:textId="77777777" w:rsidR="00130C07" w:rsidRPr="00911BA9" w:rsidRDefault="00130C07" w:rsidP="00911BA9">
      <w:pPr>
        <w:suppressAutoHyphens/>
        <w:autoSpaceDE w:val="0"/>
        <w:autoSpaceDN w:val="0"/>
        <w:adjustRightInd w:val="0"/>
        <w:contextualSpacing/>
        <w:jc w:val="center"/>
        <w:rPr>
          <w:b/>
          <w:bCs/>
          <w:sz w:val="28"/>
          <w:szCs w:val="28"/>
        </w:rPr>
      </w:pPr>
    </w:p>
    <w:p w14:paraId="73CCF08F" w14:textId="77777777" w:rsidR="00130C07" w:rsidRPr="00911BA9" w:rsidRDefault="00130C07" w:rsidP="00911BA9">
      <w:pPr>
        <w:shd w:val="clear" w:color="auto" w:fill="FFFFFF"/>
        <w:suppressAutoHyphens/>
        <w:contextualSpacing/>
        <w:jc w:val="center"/>
        <w:rPr>
          <w:i/>
          <w:iCs/>
          <w:sz w:val="28"/>
          <w:szCs w:val="28"/>
          <w:lang w:eastAsia="uk-UA"/>
        </w:rPr>
      </w:pPr>
      <w:r w:rsidRPr="00911BA9">
        <w:rPr>
          <w:i/>
          <w:iCs/>
          <w:sz w:val="28"/>
          <w:szCs w:val="28"/>
          <w:lang w:eastAsia="uk-UA"/>
        </w:rPr>
        <w:t>Напрям “Інтеграція внутрішньо переміщених осіб”</w:t>
      </w:r>
    </w:p>
    <w:p w14:paraId="784E5824" w14:textId="77777777" w:rsidR="0094163D" w:rsidRPr="00911BA9" w:rsidRDefault="0094163D" w:rsidP="00911BA9">
      <w:pPr>
        <w:pStyle w:val="rvps2"/>
        <w:shd w:val="clear" w:color="auto" w:fill="FFFFFF"/>
        <w:suppressAutoHyphens/>
        <w:spacing w:before="0" w:beforeAutospacing="0" w:after="0" w:afterAutospacing="0"/>
        <w:ind w:firstLine="450"/>
        <w:contextualSpacing/>
        <w:jc w:val="both"/>
        <w:rPr>
          <w:bCs/>
          <w:sz w:val="28"/>
          <w:szCs w:val="28"/>
          <w:lang w:val="uk-UA"/>
        </w:rPr>
      </w:pPr>
    </w:p>
    <w:p w14:paraId="49AAB506" w14:textId="74663EE1" w:rsidR="00F04296" w:rsidRPr="00911BA9" w:rsidRDefault="0094163D" w:rsidP="00911BA9">
      <w:pPr>
        <w:suppressAutoHyphens/>
        <w:contextualSpacing/>
        <w:jc w:val="both"/>
        <w:rPr>
          <w:sz w:val="28"/>
          <w:szCs w:val="28"/>
          <w:lang w:eastAsia="uk-UA"/>
        </w:rPr>
      </w:pPr>
      <w:r w:rsidRPr="00911BA9">
        <w:rPr>
          <w:sz w:val="28"/>
          <w:szCs w:val="28"/>
          <w:lang w:eastAsia="uk-UA"/>
        </w:rPr>
        <w:tab/>
      </w:r>
      <w:r w:rsidR="007E68C5" w:rsidRPr="00911BA9">
        <w:rPr>
          <w:sz w:val="28"/>
          <w:szCs w:val="28"/>
        </w:rPr>
        <w:t>Житлове забезпечення є визначальним для інтеграції та забезпечення гідного життя внутрішньо переміщених осіб (ВПО) у нових громадах.</w:t>
      </w:r>
      <w:r w:rsidRPr="00911BA9">
        <w:rPr>
          <w:sz w:val="28"/>
          <w:szCs w:val="28"/>
          <w:lang w:eastAsia="uk-UA"/>
        </w:rPr>
        <w:t xml:space="preserve"> </w:t>
      </w:r>
      <w:r w:rsidR="00F04296" w:rsidRPr="00911BA9">
        <w:rPr>
          <w:sz w:val="28"/>
          <w:szCs w:val="28"/>
          <w:lang w:eastAsia="uk-UA"/>
        </w:rPr>
        <w:t>Створення</w:t>
      </w:r>
      <w:r w:rsidRPr="00911BA9">
        <w:rPr>
          <w:sz w:val="28"/>
          <w:szCs w:val="28"/>
          <w:lang w:eastAsia="uk-UA"/>
        </w:rPr>
        <w:t xml:space="preserve"> комфортних умов проживання </w:t>
      </w:r>
      <w:r w:rsidR="00F04296" w:rsidRPr="00911BA9">
        <w:rPr>
          <w:sz w:val="28"/>
          <w:szCs w:val="28"/>
          <w:lang w:eastAsia="uk-UA"/>
        </w:rPr>
        <w:t>для В</w:t>
      </w:r>
      <w:r w:rsidRPr="00911BA9">
        <w:rPr>
          <w:sz w:val="28"/>
          <w:szCs w:val="28"/>
          <w:lang w:eastAsia="uk-UA"/>
        </w:rPr>
        <w:t>ПО є невід'ємною частиною підтримки цих людей на шляху до відновлення та адаптації, а також важливим кроком для збереження соціальної єдності та стійкості громад.</w:t>
      </w:r>
      <w:r w:rsidR="00F04296" w:rsidRPr="00911BA9">
        <w:rPr>
          <w:sz w:val="28"/>
          <w:szCs w:val="28"/>
          <w:lang w:eastAsia="uk-UA"/>
        </w:rPr>
        <w:t xml:space="preserve"> Наявність постійного житла дозволяє людям будувати нові соціальні зв'язки, знаходити роботу, брати активну участь у житті громади та створює основу для подальших економічних та соціальних ініціатив. ВПО отримують можливість планувати своє майбутнє, інвестувати в себе та свої сім'ї, отримувати освіту та розвивати професійні навички.</w:t>
      </w:r>
    </w:p>
    <w:p w14:paraId="3941CBAF" w14:textId="52015DEB" w:rsidR="00F04296" w:rsidRPr="00911BA9" w:rsidRDefault="00F04296" w:rsidP="00911BA9">
      <w:pPr>
        <w:pStyle w:val="rvps2"/>
        <w:shd w:val="clear" w:color="auto" w:fill="FFFFFF"/>
        <w:suppressAutoHyphens/>
        <w:spacing w:before="0" w:beforeAutospacing="0" w:after="0" w:afterAutospacing="0"/>
        <w:ind w:firstLine="450"/>
        <w:contextualSpacing/>
        <w:jc w:val="both"/>
        <w:rPr>
          <w:bCs/>
          <w:sz w:val="28"/>
          <w:szCs w:val="28"/>
          <w:lang w:val="uk-UA"/>
        </w:rPr>
      </w:pPr>
      <w:r w:rsidRPr="00911BA9">
        <w:rPr>
          <w:bCs/>
          <w:sz w:val="28"/>
          <w:szCs w:val="28"/>
          <w:lang w:val="uk-UA"/>
        </w:rPr>
        <w:t>Ф</w:t>
      </w:r>
      <w:r w:rsidR="0094163D" w:rsidRPr="00911BA9">
        <w:rPr>
          <w:bCs/>
          <w:sz w:val="28"/>
          <w:szCs w:val="28"/>
          <w:lang w:val="uk-UA"/>
        </w:rPr>
        <w:t>ормування фондів житла, призначеного для тимчасового прожива</w:t>
      </w:r>
      <w:r w:rsidRPr="00911BA9">
        <w:rPr>
          <w:bCs/>
          <w:sz w:val="28"/>
          <w:szCs w:val="28"/>
          <w:lang w:val="uk-UA"/>
        </w:rPr>
        <w:t>ння внутрішньо переміщених осіб здійснюється органами місцевого самоврядування шляхом:</w:t>
      </w:r>
    </w:p>
    <w:p w14:paraId="45031CDC" w14:textId="7DD6A443" w:rsidR="0094163D" w:rsidRPr="00911BA9" w:rsidRDefault="0094163D" w:rsidP="00911BA9">
      <w:pPr>
        <w:pStyle w:val="rvps2"/>
        <w:shd w:val="clear" w:color="auto" w:fill="FFFFFF"/>
        <w:suppressAutoHyphens/>
        <w:spacing w:before="0" w:beforeAutospacing="0" w:after="0" w:afterAutospacing="0"/>
        <w:ind w:firstLine="450"/>
        <w:contextualSpacing/>
        <w:jc w:val="both"/>
        <w:rPr>
          <w:sz w:val="28"/>
          <w:szCs w:val="28"/>
          <w:lang w:val="uk-UA"/>
        </w:rPr>
      </w:pPr>
      <w:r w:rsidRPr="00911BA9">
        <w:rPr>
          <w:sz w:val="28"/>
          <w:szCs w:val="28"/>
          <w:shd w:val="clear" w:color="auto" w:fill="FFFFFF"/>
          <w:lang w:val="uk-UA"/>
        </w:rPr>
        <w:t>прийняття рішен</w:t>
      </w:r>
      <w:r w:rsidR="00F04296" w:rsidRPr="00911BA9">
        <w:rPr>
          <w:sz w:val="28"/>
          <w:szCs w:val="28"/>
          <w:shd w:val="clear" w:color="auto" w:fill="FFFFFF"/>
          <w:lang w:val="uk-UA"/>
        </w:rPr>
        <w:t>ь</w:t>
      </w:r>
      <w:r w:rsidRPr="00911BA9">
        <w:rPr>
          <w:sz w:val="28"/>
          <w:szCs w:val="28"/>
          <w:shd w:val="clear" w:color="auto" w:fill="FFFFFF"/>
          <w:lang w:val="uk-UA"/>
        </w:rPr>
        <w:t xml:space="preserve"> про формування фонду</w:t>
      </w:r>
      <w:r w:rsidRPr="00911BA9">
        <w:rPr>
          <w:sz w:val="28"/>
          <w:szCs w:val="28"/>
          <w:lang w:val="uk-UA"/>
        </w:rPr>
        <w:t xml:space="preserve"> житла, призначеного для тимчасового проживання внутрішньо переміщених осіб;</w:t>
      </w:r>
    </w:p>
    <w:p w14:paraId="2376ED34" w14:textId="7FA26023" w:rsidR="0094163D" w:rsidRPr="00911BA9" w:rsidRDefault="0094163D" w:rsidP="00911BA9">
      <w:pPr>
        <w:pStyle w:val="rvps2"/>
        <w:shd w:val="clear" w:color="auto" w:fill="FFFFFF"/>
        <w:suppressAutoHyphens/>
        <w:spacing w:before="0" w:beforeAutospacing="0" w:after="0" w:afterAutospacing="0"/>
        <w:ind w:firstLine="450"/>
        <w:contextualSpacing/>
        <w:jc w:val="both"/>
        <w:rPr>
          <w:bCs/>
          <w:sz w:val="28"/>
          <w:szCs w:val="28"/>
          <w:shd w:val="clear" w:color="auto" w:fill="FFFFFF"/>
          <w:lang w:val="uk-UA"/>
        </w:rPr>
      </w:pPr>
      <w:r w:rsidRPr="00911BA9">
        <w:rPr>
          <w:sz w:val="28"/>
          <w:szCs w:val="28"/>
          <w:lang w:val="uk-UA"/>
        </w:rPr>
        <w:tab/>
        <w:t>організ</w:t>
      </w:r>
      <w:r w:rsidR="00F04296" w:rsidRPr="00911BA9">
        <w:rPr>
          <w:sz w:val="28"/>
          <w:szCs w:val="28"/>
          <w:lang w:val="uk-UA"/>
        </w:rPr>
        <w:t>ацією</w:t>
      </w:r>
      <w:r w:rsidRPr="00911BA9">
        <w:rPr>
          <w:sz w:val="28"/>
          <w:szCs w:val="28"/>
          <w:lang w:val="uk-UA"/>
        </w:rPr>
        <w:t xml:space="preserve"> ведення</w:t>
      </w:r>
      <w:r w:rsidRPr="00911BA9">
        <w:rPr>
          <w:sz w:val="28"/>
          <w:szCs w:val="28"/>
          <w:shd w:val="clear" w:color="auto" w:fill="FFFFFF"/>
          <w:lang w:val="uk-UA"/>
        </w:rPr>
        <w:t xml:space="preserve"> обліку </w:t>
      </w:r>
      <w:r w:rsidRPr="00911BA9">
        <w:rPr>
          <w:bCs/>
          <w:sz w:val="28"/>
          <w:szCs w:val="28"/>
          <w:shd w:val="clear" w:color="auto" w:fill="FFFFFF"/>
          <w:lang w:val="uk-UA"/>
        </w:rPr>
        <w:t>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w:t>
      </w:r>
    </w:p>
    <w:p w14:paraId="2476B018" w14:textId="29F99E86" w:rsidR="0094163D" w:rsidRPr="00911BA9" w:rsidRDefault="00F00B0B" w:rsidP="00911BA9">
      <w:pPr>
        <w:pStyle w:val="rvps2"/>
        <w:shd w:val="clear" w:color="auto" w:fill="FFFFFF"/>
        <w:suppressAutoHyphens/>
        <w:spacing w:before="0" w:beforeAutospacing="0" w:after="0" w:afterAutospacing="0"/>
        <w:ind w:firstLine="450"/>
        <w:contextualSpacing/>
        <w:jc w:val="both"/>
        <w:rPr>
          <w:sz w:val="28"/>
          <w:szCs w:val="28"/>
          <w:shd w:val="clear" w:color="auto" w:fill="FFFFFF"/>
          <w:lang w:val="uk-UA"/>
        </w:rPr>
      </w:pPr>
      <w:r w:rsidRPr="00911BA9">
        <w:rPr>
          <w:sz w:val="28"/>
          <w:szCs w:val="28"/>
          <w:shd w:val="clear" w:color="auto" w:fill="FFFFFF"/>
          <w:lang w:val="uk-UA"/>
        </w:rPr>
        <w:tab/>
        <w:t>вжит</w:t>
      </w:r>
      <w:r w:rsidR="00F04296" w:rsidRPr="00911BA9">
        <w:rPr>
          <w:sz w:val="28"/>
          <w:szCs w:val="28"/>
          <w:shd w:val="clear" w:color="auto" w:fill="FFFFFF"/>
          <w:lang w:val="uk-UA"/>
        </w:rPr>
        <w:t>тя</w:t>
      </w:r>
      <w:r w:rsidR="0094163D" w:rsidRPr="00911BA9">
        <w:rPr>
          <w:sz w:val="28"/>
          <w:szCs w:val="28"/>
          <w:shd w:val="clear" w:color="auto" w:fill="FFFFFF"/>
          <w:lang w:val="uk-UA"/>
        </w:rPr>
        <w:t xml:space="preserve"> заходів для формування фонду</w:t>
      </w:r>
      <w:r w:rsidR="0094163D" w:rsidRPr="00911BA9">
        <w:rPr>
          <w:sz w:val="28"/>
          <w:szCs w:val="28"/>
          <w:lang w:val="uk-UA"/>
        </w:rPr>
        <w:t xml:space="preserve"> житла, призначеного для тимчасового проживання внутрішньо переміщених осіб, а також надання житлових приміщень</w:t>
      </w:r>
      <w:r w:rsidR="0094163D" w:rsidRPr="00911BA9">
        <w:rPr>
          <w:sz w:val="28"/>
          <w:szCs w:val="28"/>
          <w:shd w:val="clear" w:color="auto" w:fill="FFFFFF"/>
          <w:lang w:val="uk-UA"/>
        </w:rPr>
        <w:t xml:space="preserve"> внутрішньо переміщеним особам та членам їх сімей.</w:t>
      </w:r>
    </w:p>
    <w:p w14:paraId="71E05870" w14:textId="2781BB44" w:rsidR="00A30C0F" w:rsidRPr="00911BA9" w:rsidRDefault="00327833" w:rsidP="00911BA9">
      <w:pPr>
        <w:pStyle w:val="rvps2"/>
        <w:shd w:val="clear" w:color="auto" w:fill="FFFFFF"/>
        <w:suppressAutoHyphens/>
        <w:spacing w:before="0" w:beforeAutospacing="0" w:after="0" w:afterAutospacing="0"/>
        <w:ind w:firstLine="450"/>
        <w:contextualSpacing/>
        <w:jc w:val="both"/>
        <w:rPr>
          <w:sz w:val="28"/>
          <w:szCs w:val="28"/>
          <w:lang w:val="uk-UA"/>
        </w:rPr>
      </w:pPr>
      <w:r w:rsidRPr="00911BA9">
        <w:rPr>
          <w:sz w:val="28"/>
          <w:szCs w:val="28"/>
          <w:lang w:val="uk-UA"/>
        </w:rPr>
        <w:tab/>
      </w:r>
      <w:r w:rsidR="00A30C0F" w:rsidRPr="00911BA9">
        <w:rPr>
          <w:sz w:val="28"/>
          <w:szCs w:val="28"/>
          <w:lang w:val="uk-UA"/>
        </w:rPr>
        <w:t xml:space="preserve">Ефективним механізмом із </w:t>
      </w:r>
      <w:r w:rsidR="00A30C0F" w:rsidRPr="00911BA9">
        <w:rPr>
          <w:bCs/>
          <w:sz w:val="28"/>
          <w:szCs w:val="28"/>
          <w:lang w:val="uk-UA"/>
        </w:rPr>
        <w:t xml:space="preserve">формування фондів житла, призначеного для тимчасового проживання внутрішньо переміщених осіб </w:t>
      </w:r>
      <w:r w:rsidR="00A30C0F" w:rsidRPr="00911BA9">
        <w:rPr>
          <w:sz w:val="28"/>
          <w:szCs w:val="28"/>
          <w:lang w:val="uk-UA"/>
        </w:rPr>
        <w:t>є використовувати недобудованих або залишених об'єктів шляхом проведення реконструкцій, або капітальних ремонтів.</w:t>
      </w:r>
    </w:p>
    <w:p w14:paraId="4F19A465" w14:textId="46ADC0D1" w:rsidR="00151581" w:rsidRPr="00911BA9" w:rsidRDefault="00151581" w:rsidP="00911BA9">
      <w:pPr>
        <w:pStyle w:val="rvps2"/>
        <w:shd w:val="clear" w:color="auto" w:fill="FFFFFF"/>
        <w:suppressAutoHyphens/>
        <w:spacing w:before="0" w:beforeAutospacing="0" w:after="0" w:afterAutospacing="0"/>
        <w:ind w:firstLine="450"/>
        <w:contextualSpacing/>
        <w:jc w:val="both"/>
        <w:rPr>
          <w:sz w:val="28"/>
          <w:szCs w:val="28"/>
          <w:lang w:val="uk-UA"/>
        </w:rPr>
      </w:pPr>
      <w:r w:rsidRPr="00911BA9">
        <w:rPr>
          <w:sz w:val="28"/>
          <w:szCs w:val="28"/>
          <w:shd w:val="clear" w:color="auto" w:fill="FFFFFF"/>
          <w:lang w:val="uk-UA"/>
        </w:rPr>
        <w:t xml:space="preserve">Важливим питанням є приведення умов в </w:t>
      </w:r>
      <w:r w:rsidRPr="00911BA9">
        <w:rPr>
          <w:sz w:val="28"/>
          <w:szCs w:val="28"/>
          <w:lang w:val="uk-UA"/>
        </w:rPr>
        <w:t>місцях тимчасового проживання ВПО до нормативних вимог.</w:t>
      </w:r>
      <w:r w:rsidR="00F00B0B" w:rsidRPr="00911BA9">
        <w:rPr>
          <w:sz w:val="28"/>
          <w:szCs w:val="28"/>
          <w:lang w:val="uk-UA"/>
        </w:rPr>
        <w:t xml:space="preserve"> З метою створення комфортних умов проживання запроваджено регулярний моніторинг</w:t>
      </w:r>
      <w:r w:rsidRPr="00911BA9">
        <w:rPr>
          <w:sz w:val="28"/>
          <w:szCs w:val="28"/>
          <w:lang w:val="uk-UA"/>
        </w:rPr>
        <w:t xml:space="preserve"> стану, облаштування, кількості мешканців та вільних ліжко-місць у місцях тимчасового проживання</w:t>
      </w:r>
      <w:r w:rsidR="00F00B0B" w:rsidRPr="00911BA9">
        <w:rPr>
          <w:sz w:val="28"/>
          <w:szCs w:val="28"/>
          <w:lang w:val="uk-UA"/>
        </w:rPr>
        <w:t>. За результатами монітори</w:t>
      </w:r>
      <w:r w:rsidR="00334766" w:rsidRPr="00911BA9">
        <w:rPr>
          <w:sz w:val="28"/>
          <w:szCs w:val="28"/>
          <w:lang w:val="uk-UA"/>
        </w:rPr>
        <w:t>н</w:t>
      </w:r>
      <w:r w:rsidR="00F00B0B" w:rsidRPr="00911BA9">
        <w:rPr>
          <w:sz w:val="28"/>
          <w:szCs w:val="28"/>
          <w:lang w:val="uk-UA"/>
        </w:rPr>
        <w:t xml:space="preserve">гу формується </w:t>
      </w:r>
      <w:r w:rsidR="00334766" w:rsidRPr="00911BA9">
        <w:rPr>
          <w:sz w:val="28"/>
          <w:szCs w:val="28"/>
          <w:lang w:val="uk-UA"/>
        </w:rPr>
        <w:t xml:space="preserve">та оновлюється </w:t>
      </w:r>
      <w:r w:rsidR="00F00B0B" w:rsidRPr="00911BA9">
        <w:rPr>
          <w:sz w:val="28"/>
          <w:szCs w:val="28"/>
          <w:lang w:val="uk-UA"/>
        </w:rPr>
        <w:t xml:space="preserve">перелік потреб в проведенні ремонтних робіт, зокрема облаштуванні засобами безперешкодного доступу до приміщень для осіб з інвалідністю та інших маломобільних груп населення. Крім того формуються потреби </w:t>
      </w:r>
      <w:r w:rsidR="00F00B0B" w:rsidRPr="00911BA9">
        <w:rPr>
          <w:sz w:val="28"/>
          <w:szCs w:val="28"/>
          <w:lang w:val="uk-UA" w:eastAsia="uk-UA"/>
        </w:rPr>
        <w:t>в окремому рухомому майні (меблі, обладнання, техніка, тощо).</w:t>
      </w:r>
    </w:p>
    <w:p w14:paraId="6D05AEA8" w14:textId="3BAFE42C" w:rsidR="00FA7E85" w:rsidRPr="00911BA9" w:rsidRDefault="00334766" w:rsidP="00911BA9">
      <w:pPr>
        <w:suppressAutoHyphens/>
        <w:contextualSpacing/>
        <w:jc w:val="both"/>
        <w:rPr>
          <w:sz w:val="28"/>
          <w:szCs w:val="28"/>
        </w:rPr>
      </w:pPr>
      <w:r w:rsidRPr="00911BA9">
        <w:rPr>
          <w:sz w:val="28"/>
          <w:szCs w:val="28"/>
        </w:rPr>
        <w:lastRenderedPageBreak/>
        <w:tab/>
      </w:r>
      <w:r w:rsidR="00A30C0F" w:rsidRPr="00911BA9">
        <w:rPr>
          <w:sz w:val="28"/>
          <w:szCs w:val="28"/>
        </w:rPr>
        <w:t>Забезпечення ВПО якісним житлом це важливий етап для їх успішної інтеграції, який потребує скоординованої роботи на всіх рівнях влади, а також за участі міжнародної спільноти та місцевих ініціатив.</w:t>
      </w:r>
    </w:p>
    <w:p w14:paraId="0E0A6170" w14:textId="77777777" w:rsidR="00FA7E85" w:rsidRPr="00911BA9" w:rsidRDefault="00FA7E85" w:rsidP="00911BA9">
      <w:pPr>
        <w:suppressAutoHyphens/>
        <w:contextualSpacing/>
        <w:jc w:val="both"/>
      </w:pPr>
    </w:p>
    <w:p w14:paraId="4A8FB81F" w14:textId="77777777" w:rsidR="001C42BB" w:rsidRPr="00911BA9" w:rsidRDefault="001C42BB" w:rsidP="00911BA9">
      <w:pPr>
        <w:suppressAutoHyphens/>
        <w:autoSpaceDE w:val="0"/>
        <w:autoSpaceDN w:val="0"/>
        <w:adjustRightInd w:val="0"/>
        <w:ind w:firstLine="567"/>
        <w:contextualSpacing/>
        <w:jc w:val="both"/>
        <w:rPr>
          <w:b/>
          <w:bCs/>
          <w:sz w:val="28"/>
          <w:szCs w:val="28"/>
        </w:rPr>
      </w:pPr>
      <w:r w:rsidRPr="00911BA9">
        <w:rPr>
          <w:b/>
          <w:bCs/>
          <w:sz w:val="28"/>
          <w:szCs w:val="28"/>
        </w:rPr>
        <w:t xml:space="preserve">Очікувані результати: </w:t>
      </w:r>
    </w:p>
    <w:p w14:paraId="1C9E7F65" w14:textId="2B6E709B" w:rsidR="00327833" w:rsidRPr="00911BA9" w:rsidRDefault="00327833" w:rsidP="00911BA9">
      <w:pPr>
        <w:suppressAutoHyphens/>
        <w:contextualSpacing/>
        <w:jc w:val="both"/>
        <w:rPr>
          <w:sz w:val="28"/>
          <w:szCs w:val="28"/>
        </w:rPr>
      </w:pPr>
      <w:r w:rsidRPr="00911BA9">
        <w:rPr>
          <w:sz w:val="28"/>
          <w:szCs w:val="28"/>
        </w:rPr>
        <w:tab/>
        <w:t>запроваджен</w:t>
      </w:r>
      <w:r w:rsidR="0048787F" w:rsidRPr="00911BA9">
        <w:rPr>
          <w:sz w:val="28"/>
          <w:szCs w:val="28"/>
        </w:rPr>
        <w:t>о</w:t>
      </w:r>
      <w:r w:rsidRPr="00911BA9">
        <w:rPr>
          <w:sz w:val="28"/>
          <w:szCs w:val="28"/>
        </w:rPr>
        <w:t xml:space="preserve"> у територіальних громадах </w:t>
      </w:r>
      <w:r w:rsidR="0048787F" w:rsidRPr="00911BA9">
        <w:rPr>
          <w:sz w:val="28"/>
          <w:szCs w:val="28"/>
        </w:rPr>
        <w:t>облік</w:t>
      </w:r>
      <w:r w:rsidRPr="00911BA9">
        <w:rPr>
          <w:sz w:val="28"/>
          <w:szCs w:val="28"/>
        </w:rPr>
        <w:t xml:space="preserve"> громадян, які потребують надання житлового приміщення з фондів житла для тимчасового проживання;</w:t>
      </w:r>
    </w:p>
    <w:p w14:paraId="739B9A25" w14:textId="6D1315AC" w:rsidR="005F120B" w:rsidRPr="00911BA9" w:rsidRDefault="00327833" w:rsidP="00911BA9">
      <w:pPr>
        <w:suppressAutoHyphens/>
        <w:contextualSpacing/>
        <w:jc w:val="both"/>
        <w:rPr>
          <w:sz w:val="28"/>
          <w:szCs w:val="28"/>
        </w:rPr>
      </w:pPr>
      <w:r w:rsidRPr="00911BA9">
        <w:rPr>
          <w:sz w:val="28"/>
          <w:szCs w:val="28"/>
        </w:rPr>
        <w:tab/>
      </w:r>
      <w:r w:rsidR="005F120B" w:rsidRPr="00911BA9">
        <w:rPr>
          <w:sz w:val="28"/>
          <w:szCs w:val="28"/>
        </w:rPr>
        <w:t xml:space="preserve">в приймаючих громадах </w:t>
      </w:r>
      <w:r w:rsidR="0048787F" w:rsidRPr="00911BA9">
        <w:rPr>
          <w:sz w:val="28"/>
          <w:szCs w:val="28"/>
        </w:rPr>
        <w:t>створено фонди</w:t>
      </w:r>
      <w:r w:rsidR="005F120B" w:rsidRPr="00911BA9">
        <w:rPr>
          <w:sz w:val="28"/>
          <w:szCs w:val="28"/>
        </w:rPr>
        <w:t xml:space="preserve"> житла для тимчасового проживання внутрішньо переміщених осіб;</w:t>
      </w:r>
    </w:p>
    <w:p w14:paraId="471D7553" w14:textId="153757CB" w:rsidR="00327833" w:rsidRPr="00911BA9" w:rsidRDefault="00327833" w:rsidP="00911BA9">
      <w:pPr>
        <w:suppressAutoHyphens/>
        <w:contextualSpacing/>
        <w:jc w:val="both"/>
        <w:rPr>
          <w:sz w:val="28"/>
          <w:szCs w:val="28"/>
        </w:rPr>
      </w:pPr>
      <w:r w:rsidRPr="00911BA9">
        <w:rPr>
          <w:sz w:val="28"/>
          <w:szCs w:val="28"/>
        </w:rPr>
        <w:tab/>
        <w:t>проведен</w:t>
      </w:r>
      <w:r w:rsidR="007440C3" w:rsidRPr="00911BA9">
        <w:rPr>
          <w:sz w:val="28"/>
          <w:szCs w:val="28"/>
        </w:rPr>
        <w:t>о</w:t>
      </w:r>
      <w:r w:rsidRPr="00911BA9">
        <w:rPr>
          <w:sz w:val="28"/>
          <w:szCs w:val="28"/>
        </w:rPr>
        <w:t xml:space="preserve"> капітальн</w:t>
      </w:r>
      <w:r w:rsidR="007440C3" w:rsidRPr="00911BA9">
        <w:rPr>
          <w:sz w:val="28"/>
          <w:szCs w:val="28"/>
        </w:rPr>
        <w:t>ий ремонт/</w:t>
      </w:r>
      <w:r w:rsidRPr="00911BA9">
        <w:rPr>
          <w:sz w:val="28"/>
          <w:szCs w:val="28"/>
        </w:rPr>
        <w:t>реконструкці</w:t>
      </w:r>
      <w:r w:rsidR="007440C3" w:rsidRPr="00911BA9">
        <w:rPr>
          <w:sz w:val="28"/>
          <w:szCs w:val="28"/>
        </w:rPr>
        <w:t>ю</w:t>
      </w:r>
      <w:r w:rsidRPr="00911BA9">
        <w:rPr>
          <w:sz w:val="28"/>
          <w:szCs w:val="28"/>
        </w:rPr>
        <w:t xml:space="preserve"> недобудованих</w:t>
      </w:r>
      <w:r w:rsidR="00310685" w:rsidRPr="00911BA9">
        <w:rPr>
          <w:sz w:val="28"/>
          <w:szCs w:val="28"/>
        </w:rPr>
        <w:t>,</w:t>
      </w:r>
      <w:r w:rsidRPr="00911BA9">
        <w:rPr>
          <w:sz w:val="28"/>
          <w:szCs w:val="28"/>
        </w:rPr>
        <w:t xml:space="preserve"> або залишених об'єктів для забезпечення житлом внутрішньо переміщених осіб;</w:t>
      </w:r>
    </w:p>
    <w:p w14:paraId="67A0C116" w14:textId="30E3E69D" w:rsidR="00327833" w:rsidRPr="00911BA9" w:rsidRDefault="00327833" w:rsidP="00911BA9">
      <w:pPr>
        <w:suppressAutoHyphens/>
        <w:contextualSpacing/>
        <w:jc w:val="both"/>
        <w:rPr>
          <w:sz w:val="28"/>
          <w:szCs w:val="28"/>
        </w:rPr>
      </w:pPr>
      <w:r w:rsidRPr="00911BA9">
        <w:rPr>
          <w:sz w:val="28"/>
          <w:szCs w:val="28"/>
        </w:rPr>
        <w:tab/>
        <w:t>забезпечен</w:t>
      </w:r>
      <w:r w:rsidR="007440C3" w:rsidRPr="00911BA9">
        <w:rPr>
          <w:sz w:val="28"/>
          <w:szCs w:val="28"/>
        </w:rPr>
        <w:t>о</w:t>
      </w:r>
      <w:r w:rsidRPr="00911BA9">
        <w:rPr>
          <w:sz w:val="28"/>
          <w:szCs w:val="28"/>
        </w:rPr>
        <w:t xml:space="preserve"> належн</w:t>
      </w:r>
      <w:r w:rsidR="007440C3" w:rsidRPr="00911BA9">
        <w:rPr>
          <w:sz w:val="28"/>
          <w:szCs w:val="28"/>
        </w:rPr>
        <w:t>і</w:t>
      </w:r>
      <w:r w:rsidRPr="00911BA9">
        <w:rPr>
          <w:sz w:val="28"/>
          <w:szCs w:val="28"/>
        </w:rPr>
        <w:t xml:space="preserve"> умов проживання в місцях компактного поселення для внутрішньо переміщених осіб, зокрема осіб з інвалідністю, людей похилого віку та дітей. </w:t>
      </w:r>
    </w:p>
    <w:p w14:paraId="0D28126A" w14:textId="77777777" w:rsidR="00327833" w:rsidRPr="00911BA9" w:rsidRDefault="00327833" w:rsidP="00911BA9">
      <w:pPr>
        <w:suppressAutoHyphens/>
        <w:contextualSpacing/>
        <w:jc w:val="both"/>
        <w:rPr>
          <w:sz w:val="28"/>
          <w:szCs w:val="28"/>
        </w:rPr>
      </w:pPr>
    </w:p>
    <w:p w14:paraId="518F1CD9" w14:textId="77777777" w:rsidR="001C42BB" w:rsidRPr="00911BA9" w:rsidRDefault="001C42BB" w:rsidP="00911BA9">
      <w:pPr>
        <w:suppressAutoHyphens/>
        <w:autoSpaceDE w:val="0"/>
        <w:autoSpaceDN w:val="0"/>
        <w:adjustRightInd w:val="0"/>
        <w:ind w:firstLine="567"/>
        <w:contextualSpacing/>
        <w:jc w:val="both"/>
        <w:rPr>
          <w:b/>
          <w:bCs/>
          <w:sz w:val="28"/>
          <w:szCs w:val="28"/>
        </w:rPr>
      </w:pPr>
      <w:r w:rsidRPr="00911BA9">
        <w:rPr>
          <w:b/>
          <w:bCs/>
          <w:sz w:val="28"/>
          <w:szCs w:val="28"/>
        </w:rPr>
        <w:t xml:space="preserve">Індикатори: </w:t>
      </w:r>
    </w:p>
    <w:p w14:paraId="34C2FA95" w14:textId="11A53B76" w:rsidR="001C42BB" w:rsidRPr="00911BA9" w:rsidRDefault="00FA429B" w:rsidP="00911BA9">
      <w:pPr>
        <w:suppressAutoHyphens/>
        <w:autoSpaceDE w:val="0"/>
        <w:autoSpaceDN w:val="0"/>
        <w:adjustRightInd w:val="0"/>
        <w:ind w:firstLine="567"/>
        <w:contextualSpacing/>
        <w:jc w:val="both"/>
        <w:rPr>
          <w:sz w:val="28"/>
          <w:szCs w:val="28"/>
        </w:rPr>
      </w:pPr>
      <w:r w:rsidRPr="00911BA9">
        <w:rPr>
          <w:sz w:val="28"/>
          <w:szCs w:val="28"/>
        </w:rPr>
        <w:t>ч</w:t>
      </w:r>
      <w:r w:rsidR="00D32C5D" w:rsidRPr="00911BA9">
        <w:rPr>
          <w:sz w:val="28"/>
          <w:szCs w:val="28"/>
        </w:rPr>
        <w:t>астка місць тимчасового проживання Тернопільської області де забезпечено нормативні умови проживання внутрішньо переміщених осіб, зокрема осіб з інвалідністю, людей похилого віку та дітей, відсотків.</w:t>
      </w:r>
    </w:p>
    <w:p w14:paraId="71DD6393" w14:textId="77777777" w:rsidR="00D32C5D" w:rsidRPr="00911BA9" w:rsidRDefault="00D32C5D" w:rsidP="00911BA9">
      <w:pPr>
        <w:suppressAutoHyphens/>
        <w:autoSpaceDE w:val="0"/>
        <w:autoSpaceDN w:val="0"/>
        <w:adjustRightInd w:val="0"/>
        <w:ind w:firstLine="567"/>
        <w:contextualSpacing/>
        <w:jc w:val="both"/>
        <w:rPr>
          <w:b/>
          <w:bCs/>
          <w:sz w:val="28"/>
          <w:szCs w:val="28"/>
        </w:rPr>
      </w:pPr>
    </w:p>
    <w:tbl>
      <w:tblPr>
        <w:tblStyle w:val="a4"/>
        <w:tblW w:w="9747" w:type="dxa"/>
        <w:tblLook w:val="04A0" w:firstRow="1" w:lastRow="0" w:firstColumn="1" w:lastColumn="0" w:noHBand="0" w:noVBand="1"/>
      </w:tblPr>
      <w:tblGrid>
        <w:gridCol w:w="4644"/>
        <w:gridCol w:w="5103"/>
      </w:tblGrid>
      <w:tr w:rsidR="00310685" w:rsidRPr="00911BA9" w14:paraId="1BEBDB14" w14:textId="77777777" w:rsidTr="00310685">
        <w:tc>
          <w:tcPr>
            <w:tcW w:w="4644" w:type="dxa"/>
          </w:tcPr>
          <w:p w14:paraId="5FD67E07" w14:textId="77777777" w:rsidR="001C42BB" w:rsidRPr="00911BA9" w:rsidRDefault="001C42BB" w:rsidP="00911BA9">
            <w:pPr>
              <w:suppressAutoHyphens/>
              <w:autoSpaceDE w:val="0"/>
              <w:autoSpaceDN w:val="0"/>
              <w:adjustRightInd w:val="0"/>
              <w:contextualSpacing/>
              <w:jc w:val="both"/>
              <w:rPr>
                <w:b/>
                <w:bCs/>
              </w:rPr>
            </w:pPr>
            <w:r w:rsidRPr="00911BA9">
              <w:rPr>
                <w:b/>
                <w:bCs/>
              </w:rPr>
              <w:t>Завдання</w:t>
            </w:r>
          </w:p>
        </w:tc>
        <w:tc>
          <w:tcPr>
            <w:tcW w:w="5103" w:type="dxa"/>
          </w:tcPr>
          <w:p w14:paraId="42ADADA8" w14:textId="77777777" w:rsidR="001C42BB" w:rsidRPr="00911BA9" w:rsidRDefault="001C42BB" w:rsidP="00911BA9">
            <w:pPr>
              <w:suppressAutoHyphens/>
              <w:autoSpaceDE w:val="0"/>
              <w:autoSpaceDN w:val="0"/>
              <w:adjustRightInd w:val="0"/>
              <w:contextualSpacing/>
              <w:jc w:val="both"/>
              <w:rPr>
                <w:b/>
                <w:bCs/>
              </w:rPr>
            </w:pPr>
            <w:r w:rsidRPr="00911BA9">
              <w:rPr>
                <w:b/>
                <w:bCs/>
              </w:rPr>
              <w:t>Потенційно можливі сфери реалізації проєктів</w:t>
            </w:r>
          </w:p>
        </w:tc>
      </w:tr>
      <w:tr w:rsidR="00310685" w:rsidRPr="00911BA9" w14:paraId="1E234072" w14:textId="77777777" w:rsidTr="00310685">
        <w:tc>
          <w:tcPr>
            <w:tcW w:w="4644" w:type="dxa"/>
          </w:tcPr>
          <w:p w14:paraId="60412793" w14:textId="77777777" w:rsidR="00F00B0B" w:rsidRPr="00911BA9" w:rsidRDefault="00F00B0B" w:rsidP="00911BA9">
            <w:pPr>
              <w:shd w:val="clear" w:color="auto" w:fill="FFFFFF"/>
              <w:suppressAutoHyphens/>
              <w:contextualSpacing/>
              <w:jc w:val="both"/>
              <w:rPr>
                <w:lang w:eastAsia="uk-UA"/>
              </w:rPr>
            </w:pPr>
            <w:r w:rsidRPr="00911BA9">
              <w:rPr>
                <w:lang w:eastAsia="uk-UA"/>
              </w:rPr>
              <w:t>1. Зменшення впливу негативних наслідків та здійснення заходів для розв’язання проблем, зумовлених внутрішнім переміщенням осіб, що пов’язане із збройною агресією Російської Федерації, шляхом виконання на регіональному та місцевому рівні завдань, визначених Стратегією державної політики щодо внутрішнього переміщення на період до 2025 року.</w:t>
            </w:r>
          </w:p>
          <w:p w14:paraId="3E981ED3" w14:textId="77777777" w:rsidR="00F00B0B" w:rsidRPr="00911BA9" w:rsidRDefault="00F00B0B" w:rsidP="00911BA9">
            <w:pPr>
              <w:shd w:val="clear" w:color="auto" w:fill="FFFFFF"/>
              <w:suppressAutoHyphens/>
              <w:contextualSpacing/>
              <w:jc w:val="both"/>
              <w:rPr>
                <w:lang w:eastAsia="uk-UA"/>
              </w:rPr>
            </w:pPr>
            <w:r w:rsidRPr="00911BA9">
              <w:rPr>
                <w:lang w:eastAsia="uk-UA"/>
              </w:rPr>
              <w:t>2. Створення ефективного та прозорого механізму обліку, розподілу і використання житлових чи інших приміщень, придатних для тимчасового розміщення внутрішньо переміщених осіб, державної та комунальної власності.</w:t>
            </w:r>
          </w:p>
          <w:p w14:paraId="6CE3581F" w14:textId="77777777" w:rsidR="00F00B0B" w:rsidRPr="00911BA9" w:rsidRDefault="00F00B0B" w:rsidP="00911BA9">
            <w:pPr>
              <w:shd w:val="clear" w:color="auto" w:fill="FFFFFF"/>
              <w:suppressAutoHyphens/>
              <w:contextualSpacing/>
              <w:jc w:val="both"/>
              <w:rPr>
                <w:lang w:eastAsia="uk-UA"/>
              </w:rPr>
            </w:pPr>
            <w:r w:rsidRPr="00911BA9">
              <w:rPr>
                <w:lang w:eastAsia="uk-UA"/>
              </w:rPr>
              <w:t>3. Створення умов для поетапного розселення внутрішньо переміщених осіб, які проживають в місцях компактного поселення, з урахуванням потреб регіонів у людських ресурсах, а також особливостей потреб окремих категорій осіб (осіб з інвалідністю, багатодітних сімей, літніх людей, представників національних меншин тощо) та принципу єдності родин.</w:t>
            </w:r>
          </w:p>
          <w:p w14:paraId="68B88470" w14:textId="77777777" w:rsidR="00F00B0B" w:rsidRPr="00911BA9" w:rsidRDefault="00F00B0B" w:rsidP="00911BA9">
            <w:pPr>
              <w:suppressAutoHyphens/>
              <w:contextualSpacing/>
              <w:jc w:val="both"/>
            </w:pPr>
          </w:p>
          <w:p w14:paraId="424047F6" w14:textId="31E2AE30" w:rsidR="001C42BB" w:rsidRPr="00911BA9" w:rsidRDefault="001C42BB" w:rsidP="00911BA9">
            <w:pPr>
              <w:suppressAutoHyphens/>
              <w:autoSpaceDE w:val="0"/>
              <w:autoSpaceDN w:val="0"/>
              <w:adjustRightInd w:val="0"/>
              <w:contextualSpacing/>
            </w:pPr>
          </w:p>
        </w:tc>
        <w:tc>
          <w:tcPr>
            <w:tcW w:w="5103" w:type="dxa"/>
          </w:tcPr>
          <w:p w14:paraId="26C67C87" w14:textId="77777777" w:rsidR="0048787F" w:rsidRPr="00911BA9" w:rsidRDefault="00310685" w:rsidP="00911BA9">
            <w:pPr>
              <w:suppressAutoHyphens/>
              <w:autoSpaceDE w:val="0"/>
              <w:autoSpaceDN w:val="0"/>
              <w:adjustRightInd w:val="0"/>
              <w:contextualSpacing/>
              <w:jc w:val="both"/>
            </w:pPr>
            <w:r w:rsidRPr="00911BA9">
              <w:t>- будівництво нового житла та адаптація існуючого для потреб ВПО;</w:t>
            </w:r>
          </w:p>
          <w:p w14:paraId="25DF2ED5" w14:textId="77777777" w:rsidR="00310685" w:rsidRPr="00911BA9" w:rsidRDefault="00310685" w:rsidP="00911BA9">
            <w:pPr>
              <w:suppressAutoHyphens/>
              <w:autoSpaceDE w:val="0"/>
              <w:autoSpaceDN w:val="0"/>
              <w:adjustRightInd w:val="0"/>
              <w:contextualSpacing/>
              <w:jc w:val="both"/>
            </w:pPr>
            <w:r w:rsidRPr="00911BA9">
              <w:t>- ремонт та реконструкція недобудованих або залишених об'єктів для забезпечення житлом ВПО;</w:t>
            </w:r>
          </w:p>
          <w:p w14:paraId="7E22F523" w14:textId="3526A40C" w:rsidR="00310685" w:rsidRPr="00911BA9" w:rsidRDefault="00310685" w:rsidP="00911BA9">
            <w:pPr>
              <w:suppressAutoHyphens/>
              <w:autoSpaceDE w:val="0"/>
              <w:autoSpaceDN w:val="0"/>
              <w:adjustRightInd w:val="0"/>
              <w:contextualSpacing/>
              <w:jc w:val="both"/>
            </w:pPr>
            <w:r w:rsidRPr="00911BA9">
              <w:rPr>
                <w:shd w:val="clear" w:color="auto" w:fill="FFFFFF"/>
              </w:rPr>
              <w:t xml:space="preserve">- приведення умов в </w:t>
            </w:r>
            <w:r w:rsidRPr="00911BA9">
              <w:t>місцях тимчасового проживання ВПО до нормативних вимог.</w:t>
            </w:r>
          </w:p>
        </w:tc>
      </w:tr>
    </w:tbl>
    <w:p w14:paraId="6A43033C" w14:textId="77777777" w:rsidR="00130C07" w:rsidRPr="00911BA9" w:rsidRDefault="00130C07" w:rsidP="00911BA9">
      <w:pPr>
        <w:suppressAutoHyphens/>
        <w:contextualSpacing/>
        <w:rPr>
          <w:b/>
          <w:bCs/>
          <w:sz w:val="28"/>
          <w:szCs w:val="28"/>
        </w:rPr>
      </w:pPr>
    </w:p>
    <w:p w14:paraId="64B002D4" w14:textId="77777777" w:rsidR="000F02C6" w:rsidRPr="00911BA9" w:rsidRDefault="000F02C6" w:rsidP="00911BA9">
      <w:pPr>
        <w:suppressAutoHyphens/>
        <w:autoSpaceDE w:val="0"/>
        <w:autoSpaceDN w:val="0"/>
        <w:adjustRightInd w:val="0"/>
        <w:contextualSpacing/>
        <w:jc w:val="center"/>
        <w:rPr>
          <w:b/>
          <w:bCs/>
          <w:sz w:val="28"/>
          <w:szCs w:val="28"/>
        </w:rPr>
      </w:pPr>
      <w:r w:rsidRPr="00911BA9">
        <w:rPr>
          <w:b/>
          <w:bCs/>
          <w:sz w:val="28"/>
          <w:szCs w:val="28"/>
        </w:rPr>
        <w:lastRenderedPageBreak/>
        <w:t>Стратегічна ціль</w:t>
      </w:r>
    </w:p>
    <w:p w14:paraId="4F696FA2" w14:textId="77777777" w:rsidR="000F02C6" w:rsidRPr="00911BA9" w:rsidRDefault="000F02C6" w:rsidP="00911BA9">
      <w:pPr>
        <w:suppressAutoHyphens/>
        <w:autoSpaceDE w:val="0"/>
        <w:autoSpaceDN w:val="0"/>
        <w:adjustRightInd w:val="0"/>
        <w:contextualSpacing/>
        <w:jc w:val="center"/>
        <w:rPr>
          <w:b/>
          <w:bCs/>
          <w:sz w:val="28"/>
          <w:szCs w:val="28"/>
        </w:rPr>
      </w:pPr>
      <w:r w:rsidRPr="00911BA9">
        <w:rPr>
          <w:b/>
          <w:bCs/>
          <w:sz w:val="28"/>
          <w:szCs w:val="28"/>
          <w:lang w:eastAsia="uk-UA"/>
        </w:rPr>
        <w:t>Формування згуртованої держави в соціальному, гуманітарному, економічному, кліматичному, екологічному, безпековому та просторовому вимірах</w:t>
      </w:r>
    </w:p>
    <w:p w14:paraId="1AEC73EB" w14:textId="77777777" w:rsidR="000F02C6" w:rsidRPr="00911BA9" w:rsidRDefault="000F02C6" w:rsidP="00911BA9">
      <w:pPr>
        <w:suppressAutoHyphens/>
        <w:autoSpaceDE w:val="0"/>
        <w:autoSpaceDN w:val="0"/>
        <w:adjustRightInd w:val="0"/>
        <w:contextualSpacing/>
        <w:jc w:val="center"/>
        <w:rPr>
          <w:b/>
          <w:bCs/>
          <w:sz w:val="28"/>
          <w:szCs w:val="28"/>
        </w:rPr>
      </w:pPr>
    </w:p>
    <w:p w14:paraId="7C27BE95" w14:textId="77777777" w:rsidR="000F02C6" w:rsidRPr="00911BA9" w:rsidRDefault="000F02C6" w:rsidP="00911BA9">
      <w:pPr>
        <w:shd w:val="clear" w:color="auto" w:fill="FFFFFF"/>
        <w:suppressAutoHyphens/>
        <w:contextualSpacing/>
        <w:jc w:val="center"/>
        <w:rPr>
          <w:b/>
          <w:bCs/>
          <w:sz w:val="28"/>
          <w:szCs w:val="28"/>
        </w:rPr>
      </w:pPr>
      <w:r w:rsidRPr="00911BA9">
        <w:rPr>
          <w:b/>
          <w:bCs/>
          <w:sz w:val="28"/>
          <w:szCs w:val="28"/>
        </w:rPr>
        <w:t>Операційна ціль</w:t>
      </w:r>
    </w:p>
    <w:p w14:paraId="47F5B6AA" w14:textId="166AF33C" w:rsidR="000F02C6" w:rsidRPr="00911BA9" w:rsidRDefault="000F02C6" w:rsidP="00911BA9">
      <w:pPr>
        <w:suppressAutoHyphens/>
        <w:autoSpaceDE w:val="0"/>
        <w:autoSpaceDN w:val="0"/>
        <w:adjustRightInd w:val="0"/>
        <w:contextualSpacing/>
        <w:jc w:val="center"/>
        <w:rPr>
          <w:b/>
          <w:bCs/>
          <w:sz w:val="28"/>
          <w:szCs w:val="28"/>
        </w:rPr>
      </w:pPr>
      <w:r w:rsidRPr="00911BA9">
        <w:rPr>
          <w:b/>
          <w:bCs/>
          <w:sz w:val="28"/>
          <w:szCs w:val="28"/>
          <w:lang w:eastAsia="uk-UA"/>
        </w:rPr>
        <w:t>Задоволення потреби населення у якісних адміністративних і публічних послугах</w:t>
      </w:r>
    </w:p>
    <w:p w14:paraId="386D7F4F" w14:textId="42018535" w:rsidR="000F02C6" w:rsidRPr="00911BA9" w:rsidRDefault="000F02C6" w:rsidP="00911BA9">
      <w:pPr>
        <w:shd w:val="clear" w:color="auto" w:fill="FFFFFF"/>
        <w:suppressAutoHyphens/>
        <w:contextualSpacing/>
        <w:jc w:val="center"/>
        <w:rPr>
          <w:i/>
          <w:iCs/>
          <w:sz w:val="28"/>
          <w:szCs w:val="28"/>
          <w:lang w:eastAsia="uk-UA"/>
        </w:rPr>
      </w:pPr>
      <w:r w:rsidRPr="00911BA9">
        <w:rPr>
          <w:i/>
          <w:iCs/>
          <w:sz w:val="28"/>
          <w:szCs w:val="28"/>
          <w:lang w:eastAsia="uk-UA"/>
        </w:rPr>
        <w:t>Напрям “ Соціальні послуги та формування інклюзивного суспільства”</w:t>
      </w:r>
    </w:p>
    <w:p w14:paraId="27E011B4" w14:textId="77777777" w:rsidR="00130C07" w:rsidRPr="00911BA9" w:rsidRDefault="00130C07" w:rsidP="00911BA9">
      <w:pPr>
        <w:suppressAutoHyphens/>
        <w:contextualSpacing/>
        <w:rPr>
          <w:b/>
          <w:bCs/>
          <w:sz w:val="28"/>
          <w:szCs w:val="28"/>
        </w:rPr>
      </w:pPr>
    </w:p>
    <w:p w14:paraId="7182D413" w14:textId="77777777" w:rsidR="000F02C6" w:rsidRPr="00911BA9" w:rsidRDefault="000F02C6" w:rsidP="00911BA9">
      <w:pPr>
        <w:shd w:val="clear" w:color="auto" w:fill="FFFFFF"/>
        <w:suppressAutoHyphens/>
        <w:ind w:left="450" w:right="450"/>
        <w:contextualSpacing/>
        <w:jc w:val="center"/>
        <w:rPr>
          <w:b/>
          <w:bCs/>
          <w:sz w:val="28"/>
          <w:szCs w:val="28"/>
          <w:lang w:eastAsia="uk-UA"/>
        </w:rPr>
      </w:pPr>
      <w:r w:rsidRPr="00911BA9">
        <w:rPr>
          <w:b/>
          <w:bCs/>
          <w:sz w:val="28"/>
          <w:szCs w:val="28"/>
          <w:lang w:eastAsia="uk-UA"/>
        </w:rPr>
        <w:t xml:space="preserve">Стратегічна ціль </w:t>
      </w:r>
    </w:p>
    <w:p w14:paraId="4263DE11" w14:textId="38C26D57" w:rsidR="000F02C6" w:rsidRPr="00911BA9" w:rsidRDefault="000F02C6" w:rsidP="00911BA9">
      <w:pPr>
        <w:shd w:val="clear" w:color="auto" w:fill="FFFFFF"/>
        <w:suppressAutoHyphens/>
        <w:ind w:left="450" w:right="450"/>
        <w:contextualSpacing/>
        <w:jc w:val="center"/>
        <w:rPr>
          <w:sz w:val="28"/>
          <w:szCs w:val="28"/>
          <w:lang w:eastAsia="uk-UA"/>
        </w:rPr>
      </w:pPr>
      <w:r w:rsidRPr="00911BA9">
        <w:rPr>
          <w:b/>
          <w:bCs/>
          <w:sz w:val="28"/>
          <w:szCs w:val="28"/>
          <w:lang w:eastAsia="uk-UA"/>
        </w:rPr>
        <w:t>Підвищення рівня конкурентоспроможності регіонів</w:t>
      </w:r>
    </w:p>
    <w:p w14:paraId="05B54109" w14:textId="77777777" w:rsidR="006F1A8C" w:rsidRPr="00911BA9" w:rsidRDefault="006F1A8C" w:rsidP="00911BA9">
      <w:pPr>
        <w:shd w:val="clear" w:color="auto" w:fill="FFFFFF"/>
        <w:suppressAutoHyphens/>
        <w:ind w:left="450" w:right="450"/>
        <w:contextualSpacing/>
        <w:jc w:val="center"/>
        <w:rPr>
          <w:b/>
          <w:bCs/>
          <w:sz w:val="28"/>
          <w:szCs w:val="28"/>
          <w:lang w:eastAsia="uk-UA"/>
        </w:rPr>
      </w:pPr>
      <w:bookmarkStart w:id="2" w:name="n905"/>
      <w:bookmarkEnd w:id="2"/>
    </w:p>
    <w:p w14:paraId="15E97A33" w14:textId="77777777" w:rsidR="000F02C6" w:rsidRPr="00911BA9" w:rsidRDefault="000F02C6" w:rsidP="00911BA9">
      <w:pPr>
        <w:shd w:val="clear" w:color="auto" w:fill="FFFFFF"/>
        <w:suppressAutoHyphens/>
        <w:ind w:left="450" w:right="450"/>
        <w:contextualSpacing/>
        <w:jc w:val="center"/>
        <w:rPr>
          <w:b/>
          <w:bCs/>
          <w:sz w:val="28"/>
          <w:szCs w:val="28"/>
          <w:lang w:eastAsia="uk-UA"/>
        </w:rPr>
      </w:pPr>
      <w:r w:rsidRPr="00911BA9">
        <w:rPr>
          <w:b/>
          <w:bCs/>
          <w:sz w:val="28"/>
          <w:szCs w:val="28"/>
          <w:lang w:eastAsia="uk-UA"/>
        </w:rPr>
        <w:t xml:space="preserve">Оперативна ціль </w:t>
      </w:r>
    </w:p>
    <w:p w14:paraId="0C4B0EB7" w14:textId="256B88B3" w:rsidR="000F02C6" w:rsidRPr="00911BA9" w:rsidRDefault="000F02C6" w:rsidP="00911BA9">
      <w:pPr>
        <w:shd w:val="clear" w:color="auto" w:fill="FFFFFF"/>
        <w:suppressAutoHyphens/>
        <w:ind w:left="450" w:right="450"/>
        <w:contextualSpacing/>
        <w:jc w:val="center"/>
        <w:rPr>
          <w:sz w:val="28"/>
          <w:szCs w:val="28"/>
          <w:lang w:eastAsia="uk-UA"/>
        </w:rPr>
      </w:pPr>
      <w:r w:rsidRPr="00911BA9">
        <w:rPr>
          <w:b/>
          <w:bCs/>
          <w:sz w:val="28"/>
          <w:szCs w:val="28"/>
          <w:lang w:eastAsia="uk-UA"/>
        </w:rPr>
        <w:t>Інфраструктура, стійка до безпекових, соціальних та економічних викликів</w:t>
      </w:r>
    </w:p>
    <w:p w14:paraId="36804278" w14:textId="6DA14A2F" w:rsidR="000F02C6" w:rsidRPr="00911BA9" w:rsidRDefault="000F02C6" w:rsidP="00911BA9">
      <w:pPr>
        <w:shd w:val="clear" w:color="auto" w:fill="FFFFFF"/>
        <w:suppressAutoHyphens/>
        <w:ind w:firstLine="450"/>
        <w:contextualSpacing/>
        <w:jc w:val="center"/>
        <w:rPr>
          <w:sz w:val="28"/>
          <w:szCs w:val="28"/>
          <w:lang w:eastAsia="uk-UA"/>
        </w:rPr>
      </w:pPr>
      <w:r w:rsidRPr="00911BA9">
        <w:rPr>
          <w:i/>
          <w:iCs/>
          <w:sz w:val="28"/>
          <w:szCs w:val="28"/>
          <w:lang w:eastAsia="uk-UA"/>
        </w:rPr>
        <w:t>Напрям “Комфортні громади”</w:t>
      </w:r>
    </w:p>
    <w:p w14:paraId="4D6197AE" w14:textId="77777777" w:rsidR="00130C07" w:rsidRPr="00911BA9" w:rsidRDefault="00130C07" w:rsidP="00911BA9">
      <w:pPr>
        <w:suppressAutoHyphens/>
        <w:contextualSpacing/>
        <w:rPr>
          <w:b/>
          <w:bCs/>
          <w:sz w:val="28"/>
          <w:szCs w:val="28"/>
        </w:rPr>
      </w:pPr>
    </w:p>
    <w:p w14:paraId="0EF10370" w14:textId="197B3FFE" w:rsidR="000F02C6" w:rsidRPr="00911BA9" w:rsidRDefault="000F02C6" w:rsidP="00911BA9">
      <w:pPr>
        <w:suppressAutoHyphens/>
        <w:contextualSpacing/>
        <w:jc w:val="both"/>
        <w:rPr>
          <w:sz w:val="28"/>
          <w:szCs w:val="28"/>
        </w:rPr>
      </w:pPr>
      <w:r w:rsidRPr="00911BA9">
        <w:rPr>
          <w:sz w:val="28"/>
          <w:szCs w:val="28"/>
        </w:rPr>
        <w:t xml:space="preserve"> </w:t>
      </w:r>
      <w:r w:rsidRPr="00911BA9">
        <w:rPr>
          <w:sz w:val="28"/>
          <w:szCs w:val="28"/>
        </w:rPr>
        <w:tab/>
        <w:t xml:space="preserve">Одним з основних стратегічних напрямків Національної стратегії зі створення безбар’єрного простору в Україні до 2030 року, схваленої, розпорядженням Кабінету Міністрів України від 01 квітня 2021 р. № 366-р, є фізична безбар'єрність – доступність об'єктів </w:t>
      </w:r>
      <w:r w:rsidRPr="00911BA9">
        <w:rPr>
          <w:sz w:val="28"/>
          <w:szCs w:val="28"/>
          <w:shd w:val="clear" w:color="auto" w:fill="FFFFFF"/>
        </w:rPr>
        <w:t>фізичного оточення для всіх соціальних груп незалежно від віку, стану здоров’я, інвалідності, майнового стану, статі, місця проживання та інших ознак.</w:t>
      </w:r>
    </w:p>
    <w:p w14:paraId="5084A181" w14:textId="1AA8CB76" w:rsidR="000F02C6" w:rsidRPr="00911BA9" w:rsidRDefault="00CF4A6E" w:rsidP="00911BA9">
      <w:pPr>
        <w:suppressAutoHyphens/>
        <w:contextualSpacing/>
        <w:jc w:val="both"/>
        <w:rPr>
          <w:sz w:val="28"/>
          <w:szCs w:val="28"/>
        </w:rPr>
      </w:pPr>
      <w:r w:rsidRPr="00911BA9">
        <w:rPr>
          <w:sz w:val="28"/>
          <w:szCs w:val="28"/>
        </w:rPr>
        <w:tab/>
        <w:t>З метою створення безбар'єрного простору, 27 квітня 2023 року прийнято розпорядження начальника обласної військової адміністрації № 215/01.02-01, яким затверджено план заходів на 2023-2024 роки з реалізації в області Національної стратегії із створення безбар’єрного простору в Україні на період до 2030 року.</w:t>
      </w:r>
    </w:p>
    <w:p w14:paraId="61073481" w14:textId="0FFBCA58" w:rsidR="00CF4A6E" w:rsidRPr="00911BA9" w:rsidRDefault="00CF4A6E" w:rsidP="00911BA9">
      <w:pPr>
        <w:pStyle w:val="a6"/>
        <w:suppressAutoHyphens/>
        <w:ind w:firstLine="567"/>
        <w:contextualSpacing/>
        <w:jc w:val="both"/>
        <w:rPr>
          <w:bCs/>
          <w:iCs/>
          <w:sz w:val="28"/>
          <w:szCs w:val="28"/>
          <w:lang w:val="uk-UA"/>
        </w:rPr>
      </w:pPr>
      <w:r w:rsidRPr="00911BA9">
        <w:rPr>
          <w:bCs/>
          <w:iCs/>
          <w:sz w:val="28"/>
          <w:szCs w:val="28"/>
          <w:lang w:val="uk-UA"/>
        </w:rPr>
        <w:t>Також, в області діє Програма зі створення безбар’єрного простору в Тернопільській області на 2021–2025 роки, яка затверджена рішенням Тернопільської обласної ради від 26 травня 2021 року № 188 (із змінами).</w:t>
      </w:r>
    </w:p>
    <w:p w14:paraId="21BCBFD6" w14:textId="171A2AEB" w:rsidR="0063600B" w:rsidRPr="00911BA9" w:rsidRDefault="0063600B" w:rsidP="00911BA9">
      <w:pPr>
        <w:suppressAutoHyphens/>
        <w:autoSpaceDE w:val="0"/>
        <w:autoSpaceDN w:val="0"/>
        <w:adjustRightInd w:val="0"/>
        <w:ind w:firstLine="567"/>
        <w:contextualSpacing/>
        <w:jc w:val="both"/>
        <w:rPr>
          <w:sz w:val="28"/>
          <w:szCs w:val="28"/>
        </w:rPr>
      </w:pPr>
      <w:r w:rsidRPr="00911BA9">
        <w:rPr>
          <w:sz w:val="28"/>
          <w:szCs w:val="28"/>
        </w:rPr>
        <w:t>Основна мета полягає в тому, щоб створити доступне і зручне середовище для всіх людей, незалежно від їхніх фізичних можливостей. Це означає усунення або зменшення фізичних перешкод, які можуть заважати людям з інвалідністю або обмеженими можливостями пересування, наприклад, доступ до будівель, транспорту, громадських просторів і послуг. Фізична безбар’єрність сприяє рівноправності та інтеграції всіх членів суспільства, забезпечуючи їм можливість вести активне, незалежне життя, брати участь у соціальній, економічній та культурній діяльності.</w:t>
      </w:r>
    </w:p>
    <w:p w14:paraId="77F47916" w14:textId="77777777" w:rsidR="0063600B" w:rsidRPr="00911BA9" w:rsidRDefault="0063600B" w:rsidP="00911BA9">
      <w:pPr>
        <w:suppressAutoHyphens/>
        <w:autoSpaceDE w:val="0"/>
        <w:autoSpaceDN w:val="0"/>
        <w:adjustRightInd w:val="0"/>
        <w:ind w:firstLine="567"/>
        <w:contextualSpacing/>
        <w:jc w:val="both"/>
        <w:rPr>
          <w:sz w:val="28"/>
          <w:szCs w:val="28"/>
        </w:rPr>
      </w:pPr>
      <w:r w:rsidRPr="00911BA9">
        <w:rPr>
          <w:sz w:val="28"/>
          <w:szCs w:val="28"/>
        </w:rPr>
        <w:t>Забезпечення фізичної безбар’єрності – це не лише технічне питання доступності інфраструктури, але й важливий елемент забезпечення прав людини, соціальної справедливості та рівних можливостей.</w:t>
      </w:r>
    </w:p>
    <w:p w14:paraId="600918E7" w14:textId="77777777" w:rsidR="009F75E9" w:rsidRPr="00911BA9" w:rsidRDefault="009F75E9" w:rsidP="00911BA9">
      <w:pPr>
        <w:pStyle w:val="a6"/>
        <w:suppressAutoHyphens/>
        <w:ind w:firstLine="567"/>
        <w:contextualSpacing/>
        <w:jc w:val="both"/>
        <w:rPr>
          <w:bCs/>
          <w:iCs/>
          <w:sz w:val="28"/>
          <w:szCs w:val="28"/>
          <w:lang w:val="uk-UA"/>
        </w:rPr>
      </w:pPr>
    </w:p>
    <w:p w14:paraId="7D8FA68E" w14:textId="77777777" w:rsidR="00EA5CB1" w:rsidRPr="00911BA9" w:rsidRDefault="00EA5CB1" w:rsidP="00911BA9">
      <w:pPr>
        <w:pStyle w:val="a6"/>
        <w:suppressAutoHyphens/>
        <w:ind w:firstLine="567"/>
        <w:contextualSpacing/>
        <w:jc w:val="both"/>
        <w:rPr>
          <w:bCs/>
          <w:iCs/>
          <w:sz w:val="28"/>
          <w:szCs w:val="28"/>
          <w:lang w:val="uk-UA"/>
        </w:rPr>
      </w:pPr>
    </w:p>
    <w:p w14:paraId="0AF59425" w14:textId="77777777" w:rsidR="00EA5CB1" w:rsidRPr="00911BA9" w:rsidRDefault="00EA5CB1" w:rsidP="00911BA9">
      <w:pPr>
        <w:pStyle w:val="a6"/>
        <w:suppressAutoHyphens/>
        <w:ind w:firstLine="567"/>
        <w:contextualSpacing/>
        <w:jc w:val="both"/>
        <w:rPr>
          <w:bCs/>
          <w:iCs/>
          <w:sz w:val="28"/>
          <w:szCs w:val="28"/>
          <w:lang w:val="uk-UA"/>
        </w:rPr>
      </w:pPr>
    </w:p>
    <w:p w14:paraId="580D40C4" w14:textId="77777777" w:rsidR="009F75E9" w:rsidRPr="00911BA9" w:rsidRDefault="009F75E9" w:rsidP="00911BA9">
      <w:pPr>
        <w:pStyle w:val="a6"/>
        <w:suppressAutoHyphens/>
        <w:ind w:firstLine="567"/>
        <w:contextualSpacing/>
        <w:jc w:val="both"/>
        <w:rPr>
          <w:bCs/>
          <w:iCs/>
          <w:sz w:val="28"/>
          <w:szCs w:val="28"/>
          <w:lang w:val="uk-UA"/>
        </w:rPr>
      </w:pPr>
    </w:p>
    <w:p w14:paraId="7C76BD93" w14:textId="54BC5A36" w:rsidR="004603EE" w:rsidRPr="00911BA9" w:rsidRDefault="0063600B" w:rsidP="00911BA9">
      <w:pPr>
        <w:suppressAutoHyphens/>
        <w:autoSpaceDE w:val="0"/>
        <w:autoSpaceDN w:val="0"/>
        <w:adjustRightInd w:val="0"/>
        <w:ind w:firstLine="567"/>
        <w:contextualSpacing/>
        <w:jc w:val="both"/>
        <w:rPr>
          <w:b/>
          <w:bCs/>
          <w:sz w:val="28"/>
          <w:szCs w:val="28"/>
        </w:rPr>
      </w:pPr>
      <w:r w:rsidRPr="00911BA9">
        <w:rPr>
          <w:b/>
          <w:bCs/>
          <w:sz w:val="28"/>
          <w:szCs w:val="28"/>
        </w:rPr>
        <w:lastRenderedPageBreak/>
        <w:tab/>
      </w:r>
      <w:r w:rsidR="004603EE" w:rsidRPr="00911BA9">
        <w:rPr>
          <w:b/>
          <w:bCs/>
          <w:sz w:val="28"/>
          <w:szCs w:val="28"/>
        </w:rPr>
        <w:t xml:space="preserve">Очікувані результати: </w:t>
      </w:r>
    </w:p>
    <w:p w14:paraId="723FCAC9" w14:textId="005389AD" w:rsidR="009A30AB" w:rsidRPr="00911BA9" w:rsidRDefault="000C48E1" w:rsidP="00911BA9">
      <w:pPr>
        <w:suppressAutoHyphens/>
        <w:contextualSpacing/>
        <w:jc w:val="both"/>
        <w:rPr>
          <w:sz w:val="28"/>
          <w:szCs w:val="28"/>
          <w:lang w:eastAsia="uk-UA"/>
        </w:rPr>
      </w:pPr>
      <w:r w:rsidRPr="00911BA9">
        <w:rPr>
          <w:sz w:val="28"/>
          <w:szCs w:val="28"/>
          <w:lang w:eastAsia="uk-UA"/>
        </w:rPr>
        <w:tab/>
      </w:r>
      <w:r w:rsidR="007C7E1F" w:rsidRPr="00911BA9">
        <w:rPr>
          <w:sz w:val="28"/>
          <w:szCs w:val="28"/>
          <w:lang w:eastAsia="uk-UA"/>
        </w:rPr>
        <w:t>проведен</w:t>
      </w:r>
      <w:r w:rsidR="0063600B" w:rsidRPr="00911BA9">
        <w:rPr>
          <w:sz w:val="28"/>
          <w:szCs w:val="28"/>
          <w:lang w:eastAsia="uk-UA"/>
        </w:rPr>
        <w:t>о</w:t>
      </w:r>
      <w:r w:rsidR="007C7E1F" w:rsidRPr="00911BA9">
        <w:rPr>
          <w:sz w:val="28"/>
          <w:szCs w:val="28"/>
          <w:lang w:eastAsia="uk-UA"/>
        </w:rPr>
        <w:t xml:space="preserve"> за участю громадських організацій </w:t>
      </w:r>
      <w:r w:rsidR="0063600B" w:rsidRPr="00911BA9">
        <w:rPr>
          <w:sz w:val="28"/>
          <w:szCs w:val="28"/>
          <w:lang w:eastAsia="uk-UA"/>
        </w:rPr>
        <w:t xml:space="preserve">щорічний </w:t>
      </w:r>
      <w:r w:rsidR="007C7E1F" w:rsidRPr="00911BA9">
        <w:rPr>
          <w:sz w:val="28"/>
          <w:szCs w:val="28"/>
          <w:lang w:eastAsia="uk-UA"/>
        </w:rPr>
        <w:t>моніторинг та оцінк</w:t>
      </w:r>
      <w:r w:rsidR="0063600B" w:rsidRPr="00911BA9">
        <w:rPr>
          <w:sz w:val="28"/>
          <w:szCs w:val="28"/>
          <w:lang w:eastAsia="uk-UA"/>
        </w:rPr>
        <w:t>а</w:t>
      </w:r>
      <w:r w:rsidR="007C7E1F" w:rsidRPr="00911BA9">
        <w:rPr>
          <w:sz w:val="28"/>
          <w:szCs w:val="28"/>
          <w:lang w:eastAsia="uk-UA"/>
        </w:rPr>
        <w:t xml:space="preserve">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 травня 2021 р. № 537)</w:t>
      </w:r>
      <w:r w:rsidR="009A30AB" w:rsidRPr="00911BA9">
        <w:rPr>
          <w:sz w:val="28"/>
          <w:szCs w:val="28"/>
          <w:lang w:eastAsia="uk-UA"/>
        </w:rPr>
        <w:t xml:space="preserve">; </w:t>
      </w:r>
    </w:p>
    <w:p w14:paraId="57E1FB20" w14:textId="578EBEFB" w:rsidR="009A30AB" w:rsidRPr="00911BA9" w:rsidRDefault="009A30AB" w:rsidP="00911BA9">
      <w:pPr>
        <w:suppressAutoHyphens/>
        <w:contextualSpacing/>
        <w:jc w:val="both"/>
        <w:rPr>
          <w:sz w:val="28"/>
          <w:szCs w:val="28"/>
          <w:lang w:eastAsia="uk-UA"/>
        </w:rPr>
      </w:pPr>
      <w:r w:rsidRPr="00911BA9">
        <w:rPr>
          <w:sz w:val="28"/>
          <w:szCs w:val="28"/>
          <w:lang w:eastAsia="uk-UA"/>
        </w:rPr>
        <w:tab/>
        <w:t>визначен</w:t>
      </w:r>
      <w:r w:rsidR="0063600B" w:rsidRPr="00911BA9">
        <w:rPr>
          <w:sz w:val="28"/>
          <w:szCs w:val="28"/>
          <w:lang w:eastAsia="uk-UA"/>
        </w:rPr>
        <w:t>о</w:t>
      </w:r>
      <w:r w:rsidRPr="00911BA9">
        <w:rPr>
          <w:sz w:val="28"/>
          <w:szCs w:val="28"/>
          <w:lang w:eastAsia="uk-UA"/>
        </w:rPr>
        <w:t xml:space="preserve"> в обласній військовій адміністрації та на рівні місцевого самоврядування посади радників-уповноважених з питань безбар’єрності;</w:t>
      </w:r>
    </w:p>
    <w:p w14:paraId="255B83DE" w14:textId="5971647D" w:rsidR="000C48E1" w:rsidRPr="00911BA9" w:rsidRDefault="000C48E1" w:rsidP="00911BA9">
      <w:pPr>
        <w:suppressAutoHyphens/>
        <w:contextualSpacing/>
        <w:jc w:val="both"/>
        <w:rPr>
          <w:sz w:val="28"/>
          <w:szCs w:val="28"/>
          <w:lang w:eastAsia="uk-UA"/>
        </w:rPr>
      </w:pPr>
      <w:r w:rsidRPr="00911BA9">
        <w:rPr>
          <w:sz w:val="28"/>
          <w:szCs w:val="28"/>
          <w:lang w:eastAsia="uk-UA"/>
        </w:rPr>
        <w:tab/>
        <w:t>розроблен</w:t>
      </w:r>
      <w:r w:rsidR="0041600B" w:rsidRPr="00911BA9">
        <w:rPr>
          <w:sz w:val="28"/>
          <w:szCs w:val="28"/>
          <w:lang w:eastAsia="uk-UA"/>
        </w:rPr>
        <w:t>о</w:t>
      </w:r>
      <w:r w:rsidRPr="00911BA9">
        <w:rPr>
          <w:sz w:val="28"/>
          <w:szCs w:val="28"/>
          <w:lang w:eastAsia="uk-UA"/>
        </w:rPr>
        <w:t xml:space="preserve"> та реаліз</w:t>
      </w:r>
      <w:r w:rsidR="0041600B" w:rsidRPr="00911BA9">
        <w:rPr>
          <w:sz w:val="28"/>
          <w:szCs w:val="28"/>
          <w:lang w:eastAsia="uk-UA"/>
        </w:rPr>
        <w:t xml:space="preserve">овуються </w:t>
      </w:r>
      <w:r w:rsidRPr="00911BA9">
        <w:rPr>
          <w:sz w:val="28"/>
          <w:szCs w:val="28"/>
          <w:lang w:eastAsia="uk-UA"/>
        </w:rPr>
        <w:t>програм</w:t>
      </w:r>
      <w:r w:rsidR="0041600B" w:rsidRPr="00911BA9">
        <w:rPr>
          <w:sz w:val="28"/>
          <w:szCs w:val="28"/>
          <w:lang w:eastAsia="uk-UA"/>
        </w:rPr>
        <w:t>и</w:t>
      </w:r>
      <w:r w:rsidRPr="00911BA9">
        <w:rPr>
          <w:sz w:val="28"/>
          <w:szCs w:val="28"/>
          <w:lang w:eastAsia="uk-UA"/>
        </w:rPr>
        <w:t xml:space="preserve"> і план</w:t>
      </w:r>
      <w:r w:rsidR="0041600B" w:rsidRPr="00911BA9">
        <w:rPr>
          <w:sz w:val="28"/>
          <w:szCs w:val="28"/>
          <w:lang w:eastAsia="uk-UA"/>
        </w:rPr>
        <w:t>и</w:t>
      </w:r>
      <w:r w:rsidRPr="00911BA9">
        <w:rPr>
          <w:sz w:val="28"/>
          <w:szCs w:val="28"/>
          <w:lang w:eastAsia="uk-UA"/>
        </w:rPr>
        <w:t xml:space="preserve"> заходів із впровадження безбар’єрного простору;</w:t>
      </w:r>
    </w:p>
    <w:p w14:paraId="25B3EEFD" w14:textId="710A408D" w:rsidR="004603EE" w:rsidRPr="00911BA9" w:rsidRDefault="004603EE" w:rsidP="00911BA9">
      <w:pPr>
        <w:suppressAutoHyphens/>
        <w:autoSpaceDE w:val="0"/>
        <w:autoSpaceDN w:val="0"/>
        <w:adjustRightInd w:val="0"/>
        <w:ind w:firstLine="567"/>
        <w:contextualSpacing/>
        <w:jc w:val="both"/>
        <w:rPr>
          <w:bCs/>
          <w:sz w:val="28"/>
          <w:szCs w:val="28"/>
        </w:rPr>
      </w:pPr>
      <w:r w:rsidRPr="00911BA9">
        <w:rPr>
          <w:sz w:val="28"/>
          <w:szCs w:val="28"/>
        </w:rPr>
        <w:t>приведен</w:t>
      </w:r>
      <w:r w:rsidR="0041600B" w:rsidRPr="00911BA9">
        <w:rPr>
          <w:sz w:val="28"/>
          <w:szCs w:val="28"/>
        </w:rPr>
        <w:t>о</w:t>
      </w:r>
      <w:r w:rsidRPr="00911BA9">
        <w:rPr>
          <w:sz w:val="28"/>
          <w:szCs w:val="28"/>
        </w:rPr>
        <w:t xml:space="preserve"> громадськ</w:t>
      </w:r>
      <w:r w:rsidR="0041600B" w:rsidRPr="00911BA9">
        <w:rPr>
          <w:sz w:val="28"/>
          <w:szCs w:val="28"/>
        </w:rPr>
        <w:t>і</w:t>
      </w:r>
      <w:r w:rsidRPr="00911BA9">
        <w:rPr>
          <w:sz w:val="28"/>
          <w:szCs w:val="28"/>
        </w:rPr>
        <w:t xml:space="preserve"> </w:t>
      </w:r>
      <w:r w:rsidR="000C48E1" w:rsidRPr="00911BA9">
        <w:rPr>
          <w:sz w:val="28"/>
          <w:szCs w:val="28"/>
        </w:rPr>
        <w:t xml:space="preserve">і </w:t>
      </w:r>
      <w:r w:rsidRPr="00911BA9">
        <w:rPr>
          <w:sz w:val="28"/>
          <w:szCs w:val="28"/>
        </w:rPr>
        <w:t>житлов</w:t>
      </w:r>
      <w:r w:rsidR="0041600B" w:rsidRPr="00911BA9">
        <w:rPr>
          <w:sz w:val="28"/>
          <w:szCs w:val="28"/>
        </w:rPr>
        <w:t>і</w:t>
      </w:r>
      <w:r w:rsidRPr="00911BA9">
        <w:rPr>
          <w:sz w:val="28"/>
          <w:szCs w:val="28"/>
        </w:rPr>
        <w:t xml:space="preserve"> </w:t>
      </w:r>
      <w:r w:rsidR="000C48E1" w:rsidRPr="00911BA9">
        <w:rPr>
          <w:sz w:val="28"/>
          <w:szCs w:val="28"/>
        </w:rPr>
        <w:t>будинк</w:t>
      </w:r>
      <w:r w:rsidR="0041600B" w:rsidRPr="00911BA9">
        <w:rPr>
          <w:sz w:val="28"/>
          <w:szCs w:val="28"/>
        </w:rPr>
        <w:t>и</w:t>
      </w:r>
      <w:r w:rsidR="000C48E1" w:rsidRPr="00911BA9">
        <w:rPr>
          <w:sz w:val="28"/>
          <w:szCs w:val="28"/>
        </w:rPr>
        <w:t xml:space="preserve">, </w:t>
      </w:r>
      <w:r w:rsidR="000E1584" w:rsidRPr="00911BA9">
        <w:rPr>
          <w:sz w:val="28"/>
          <w:szCs w:val="28"/>
        </w:rPr>
        <w:t>вулиц</w:t>
      </w:r>
      <w:r w:rsidR="0041600B" w:rsidRPr="00911BA9">
        <w:rPr>
          <w:sz w:val="28"/>
          <w:szCs w:val="28"/>
        </w:rPr>
        <w:t>і</w:t>
      </w:r>
      <w:r w:rsidR="000E1584" w:rsidRPr="00911BA9">
        <w:rPr>
          <w:sz w:val="28"/>
          <w:szCs w:val="28"/>
        </w:rPr>
        <w:t xml:space="preserve"> та </w:t>
      </w:r>
      <w:r w:rsidRPr="00911BA9">
        <w:rPr>
          <w:sz w:val="28"/>
          <w:szCs w:val="28"/>
        </w:rPr>
        <w:t>об’єкт</w:t>
      </w:r>
      <w:r w:rsidR="0041600B" w:rsidRPr="00911BA9">
        <w:rPr>
          <w:sz w:val="28"/>
          <w:szCs w:val="28"/>
        </w:rPr>
        <w:t>и</w:t>
      </w:r>
      <w:r w:rsidRPr="00911BA9">
        <w:rPr>
          <w:sz w:val="28"/>
          <w:szCs w:val="28"/>
        </w:rPr>
        <w:t xml:space="preserve"> </w:t>
      </w:r>
      <w:r w:rsidR="000C48E1" w:rsidRPr="00911BA9">
        <w:rPr>
          <w:sz w:val="28"/>
          <w:szCs w:val="28"/>
        </w:rPr>
        <w:t xml:space="preserve">громадського простору </w:t>
      </w:r>
      <w:r w:rsidRPr="00911BA9">
        <w:rPr>
          <w:sz w:val="28"/>
          <w:szCs w:val="28"/>
        </w:rPr>
        <w:t>до нормативних вимог з безбар'єрності шляхом облаштування пандусів, ліфтів (підйомників), стоянок індивідуального транспорту для осіб з інвалідністю, попереджувальних тактильних смуг, універсальних кабін у загальних туалетах, тактильних інформаційних покажчиків та інших заходів для за</w:t>
      </w:r>
      <w:r w:rsidR="000E1584" w:rsidRPr="00911BA9">
        <w:rPr>
          <w:sz w:val="28"/>
          <w:szCs w:val="28"/>
        </w:rPr>
        <w:t>безпечення фізичної доступності.</w:t>
      </w:r>
    </w:p>
    <w:p w14:paraId="667E5AF5" w14:textId="77777777" w:rsidR="004603EE" w:rsidRPr="00911BA9" w:rsidRDefault="004603EE" w:rsidP="00911BA9">
      <w:pPr>
        <w:suppressAutoHyphens/>
        <w:autoSpaceDE w:val="0"/>
        <w:autoSpaceDN w:val="0"/>
        <w:adjustRightInd w:val="0"/>
        <w:ind w:firstLine="567"/>
        <w:contextualSpacing/>
        <w:jc w:val="both"/>
        <w:rPr>
          <w:bCs/>
          <w:sz w:val="28"/>
          <w:szCs w:val="28"/>
        </w:rPr>
      </w:pPr>
    </w:p>
    <w:p w14:paraId="04C1BFD8" w14:textId="77777777" w:rsidR="009F75E9" w:rsidRPr="00911BA9" w:rsidRDefault="009F75E9" w:rsidP="00911BA9">
      <w:pPr>
        <w:suppressAutoHyphens/>
        <w:autoSpaceDE w:val="0"/>
        <w:autoSpaceDN w:val="0"/>
        <w:adjustRightInd w:val="0"/>
        <w:ind w:firstLine="567"/>
        <w:contextualSpacing/>
        <w:jc w:val="both"/>
        <w:rPr>
          <w:b/>
          <w:bCs/>
          <w:sz w:val="28"/>
          <w:szCs w:val="28"/>
        </w:rPr>
      </w:pPr>
      <w:r w:rsidRPr="00911BA9">
        <w:rPr>
          <w:b/>
          <w:bCs/>
          <w:sz w:val="28"/>
          <w:szCs w:val="28"/>
        </w:rPr>
        <w:t xml:space="preserve">Індикатори: </w:t>
      </w:r>
    </w:p>
    <w:p w14:paraId="77FB455B" w14:textId="54D6666C" w:rsidR="009F75E9" w:rsidRPr="00911BA9" w:rsidRDefault="009F75E9" w:rsidP="00911BA9">
      <w:pPr>
        <w:suppressAutoHyphens/>
        <w:autoSpaceDE w:val="0"/>
        <w:autoSpaceDN w:val="0"/>
        <w:adjustRightInd w:val="0"/>
        <w:ind w:firstLine="567"/>
        <w:contextualSpacing/>
        <w:jc w:val="both"/>
        <w:rPr>
          <w:b/>
          <w:bCs/>
          <w:sz w:val="28"/>
          <w:szCs w:val="28"/>
        </w:rPr>
      </w:pPr>
      <w:r w:rsidRPr="00911BA9">
        <w:rPr>
          <w:noProof/>
          <w:sz w:val="28"/>
          <w:szCs w:val="28"/>
        </w:rPr>
        <w:t>оцінк</w:t>
      </w:r>
      <w:r w:rsidR="000E1584" w:rsidRPr="00911BA9">
        <w:rPr>
          <w:noProof/>
          <w:sz w:val="28"/>
          <w:szCs w:val="28"/>
        </w:rPr>
        <w:t>а</w:t>
      </w:r>
      <w:r w:rsidRPr="00911BA9">
        <w:rPr>
          <w:noProof/>
          <w:sz w:val="28"/>
          <w:szCs w:val="28"/>
        </w:rPr>
        <w:t xml:space="preserve"> ступеня безбар’єрності об’єктів фізичного оточення і послуг для осіб з інвалідністю, відсотків</w:t>
      </w:r>
      <w:r w:rsidR="000E1584" w:rsidRPr="00911BA9">
        <w:rPr>
          <w:noProof/>
          <w:sz w:val="28"/>
          <w:szCs w:val="28"/>
        </w:rPr>
        <w:t>.</w:t>
      </w:r>
    </w:p>
    <w:p w14:paraId="3AD34562" w14:textId="23E9D9FC" w:rsidR="009F75E9" w:rsidRPr="00911BA9" w:rsidRDefault="009F75E9" w:rsidP="00911BA9">
      <w:pPr>
        <w:suppressAutoHyphens/>
        <w:autoSpaceDE w:val="0"/>
        <w:autoSpaceDN w:val="0"/>
        <w:adjustRightInd w:val="0"/>
        <w:ind w:firstLine="567"/>
        <w:contextualSpacing/>
        <w:jc w:val="both"/>
      </w:pPr>
    </w:p>
    <w:p w14:paraId="1F953531" w14:textId="77777777" w:rsidR="009F75E9" w:rsidRPr="00911BA9" w:rsidRDefault="009F75E9" w:rsidP="00911BA9">
      <w:pPr>
        <w:suppressAutoHyphens/>
        <w:autoSpaceDE w:val="0"/>
        <w:autoSpaceDN w:val="0"/>
        <w:adjustRightInd w:val="0"/>
        <w:ind w:firstLine="567"/>
        <w:contextualSpacing/>
        <w:jc w:val="both"/>
        <w:rPr>
          <w:b/>
          <w:bCs/>
          <w:sz w:val="28"/>
          <w:szCs w:val="28"/>
        </w:rPr>
      </w:pPr>
    </w:p>
    <w:tbl>
      <w:tblPr>
        <w:tblStyle w:val="a4"/>
        <w:tblW w:w="9747" w:type="dxa"/>
        <w:tblLook w:val="04A0" w:firstRow="1" w:lastRow="0" w:firstColumn="1" w:lastColumn="0" w:noHBand="0" w:noVBand="1"/>
      </w:tblPr>
      <w:tblGrid>
        <w:gridCol w:w="4644"/>
        <w:gridCol w:w="5103"/>
      </w:tblGrid>
      <w:tr w:rsidR="009F75E9" w:rsidRPr="00911BA9" w14:paraId="5BE9B7F0" w14:textId="77777777" w:rsidTr="009F75E9">
        <w:tc>
          <w:tcPr>
            <w:tcW w:w="4644" w:type="dxa"/>
          </w:tcPr>
          <w:p w14:paraId="56199AE4" w14:textId="77777777" w:rsidR="009F75E9" w:rsidRPr="00911BA9" w:rsidRDefault="009F75E9" w:rsidP="00911BA9">
            <w:pPr>
              <w:suppressAutoHyphens/>
              <w:autoSpaceDE w:val="0"/>
              <w:autoSpaceDN w:val="0"/>
              <w:adjustRightInd w:val="0"/>
              <w:contextualSpacing/>
              <w:jc w:val="both"/>
              <w:rPr>
                <w:b/>
                <w:bCs/>
              </w:rPr>
            </w:pPr>
            <w:r w:rsidRPr="00911BA9">
              <w:rPr>
                <w:b/>
                <w:bCs/>
              </w:rPr>
              <w:t>Завдання</w:t>
            </w:r>
          </w:p>
        </w:tc>
        <w:tc>
          <w:tcPr>
            <w:tcW w:w="5103" w:type="dxa"/>
          </w:tcPr>
          <w:p w14:paraId="2F57F1F3" w14:textId="77777777" w:rsidR="009F75E9" w:rsidRPr="00911BA9" w:rsidRDefault="009F75E9" w:rsidP="00911BA9">
            <w:pPr>
              <w:suppressAutoHyphens/>
              <w:autoSpaceDE w:val="0"/>
              <w:autoSpaceDN w:val="0"/>
              <w:adjustRightInd w:val="0"/>
              <w:contextualSpacing/>
              <w:jc w:val="both"/>
              <w:rPr>
                <w:b/>
                <w:bCs/>
              </w:rPr>
            </w:pPr>
            <w:r w:rsidRPr="00911BA9">
              <w:rPr>
                <w:b/>
                <w:bCs/>
              </w:rPr>
              <w:t>Потенційно можливі сфери реалізації проєктів</w:t>
            </w:r>
          </w:p>
        </w:tc>
      </w:tr>
      <w:tr w:rsidR="009E0D31" w:rsidRPr="00911BA9" w14:paraId="53C0E096" w14:textId="77777777" w:rsidTr="009F75E9">
        <w:tc>
          <w:tcPr>
            <w:tcW w:w="4644" w:type="dxa"/>
          </w:tcPr>
          <w:p w14:paraId="508F494D" w14:textId="77777777" w:rsidR="009F75E9" w:rsidRPr="00911BA9" w:rsidRDefault="009F75E9" w:rsidP="00911BA9">
            <w:pPr>
              <w:shd w:val="clear" w:color="auto" w:fill="FFFFFF"/>
              <w:suppressAutoHyphens/>
              <w:contextualSpacing/>
              <w:jc w:val="both"/>
              <w:rPr>
                <w:lang w:eastAsia="uk-UA"/>
              </w:rPr>
            </w:pPr>
            <w:r w:rsidRPr="00911BA9">
              <w:rPr>
                <w:lang w:eastAsia="uk-UA"/>
              </w:rPr>
              <w:t>17. Створення безбар'єрного середовища для всіх груп населення в регіонах та територіальних громадах за всіма напрямами безбар’єрності шляхом досягнення цілей та виконання завдань Національної стратегії із створення безбар’єрного простору в Україні на період до 2030 року.</w:t>
            </w:r>
          </w:p>
          <w:p w14:paraId="6490C536" w14:textId="30DF64A6" w:rsidR="009F75E9" w:rsidRPr="00911BA9" w:rsidRDefault="009F75E9" w:rsidP="00911BA9">
            <w:pPr>
              <w:shd w:val="clear" w:color="auto" w:fill="FFFFFF"/>
              <w:suppressAutoHyphens/>
              <w:contextualSpacing/>
              <w:jc w:val="both"/>
            </w:pPr>
            <w:r w:rsidRPr="00911BA9">
              <w:rPr>
                <w:lang w:eastAsia="uk-UA"/>
              </w:rPr>
              <w:t>8. Впровадження оновлених стандартів доступності житлових будинків з безпечними, комфортними умовами проживання з урахуванням потреб різних груп громадян.</w:t>
            </w:r>
          </w:p>
        </w:tc>
        <w:tc>
          <w:tcPr>
            <w:tcW w:w="5103" w:type="dxa"/>
          </w:tcPr>
          <w:p w14:paraId="13BF9187" w14:textId="601CA565" w:rsidR="000E1584" w:rsidRPr="00911BA9" w:rsidRDefault="009E0D31" w:rsidP="00911BA9">
            <w:pPr>
              <w:suppressAutoHyphens/>
              <w:autoSpaceDE w:val="0"/>
              <w:autoSpaceDN w:val="0"/>
              <w:adjustRightInd w:val="0"/>
              <w:ind w:firstLine="34"/>
              <w:contextualSpacing/>
              <w:jc w:val="both"/>
            </w:pPr>
            <w:r w:rsidRPr="00911BA9">
              <w:t xml:space="preserve">- </w:t>
            </w:r>
            <w:r w:rsidR="000E1584" w:rsidRPr="00911BA9">
              <w:t>забезпечення фізичної доступності для людей з інвалідністю та інших маломобільних груп населення до громадських об'єктів та закладів, утому числі соціальної сфери, охорони здоров’я, освіти, культури, фізичної культури та спорту, надання адміністративних послуг, будівель і приміщень органів виконавчої влади і органів місцевого самоврядування та інших;</w:t>
            </w:r>
          </w:p>
          <w:p w14:paraId="2EE3F086" w14:textId="54557CD1" w:rsidR="000E1584" w:rsidRPr="00911BA9" w:rsidRDefault="009E0D31" w:rsidP="00911BA9">
            <w:pPr>
              <w:suppressAutoHyphens/>
              <w:autoSpaceDE w:val="0"/>
              <w:autoSpaceDN w:val="0"/>
              <w:adjustRightInd w:val="0"/>
              <w:ind w:firstLine="34"/>
              <w:contextualSpacing/>
              <w:jc w:val="both"/>
            </w:pPr>
            <w:r w:rsidRPr="00911BA9">
              <w:t xml:space="preserve">- </w:t>
            </w:r>
            <w:r w:rsidR="000E1584" w:rsidRPr="00911BA9">
              <w:t xml:space="preserve">забезпечення фізичної доступності для людей з інвалідністю та інших маломобільних груп населення до </w:t>
            </w:r>
            <w:r w:rsidRPr="00911BA9">
              <w:t>квартир у багатоквартирних житлових будинках та до об’єктів громадського простору на прибудинкових територіях;</w:t>
            </w:r>
          </w:p>
          <w:p w14:paraId="6008FC38" w14:textId="315B57AF" w:rsidR="009F75E9" w:rsidRPr="00911BA9" w:rsidRDefault="009E0D31" w:rsidP="00911BA9">
            <w:pPr>
              <w:suppressAutoHyphens/>
              <w:autoSpaceDE w:val="0"/>
              <w:autoSpaceDN w:val="0"/>
              <w:adjustRightInd w:val="0"/>
              <w:ind w:firstLine="34"/>
              <w:contextualSpacing/>
              <w:jc w:val="both"/>
            </w:pPr>
            <w:r w:rsidRPr="00911BA9">
              <w:t>- забезпечення фізичної доступності вуличної інфраструктури та об’єктів громадського простору для людей з інвалідністю та інших маломобільних груп населення</w:t>
            </w:r>
            <w:r w:rsidR="0041600B" w:rsidRPr="00911BA9">
              <w:t>.</w:t>
            </w:r>
          </w:p>
        </w:tc>
      </w:tr>
    </w:tbl>
    <w:p w14:paraId="57E7201D" w14:textId="0AA2E9F3" w:rsidR="009F75E9" w:rsidRPr="00911BA9" w:rsidRDefault="009F75E9" w:rsidP="00911BA9">
      <w:pPr>
        <w:pStyle w:val="a6"/>
        <w:suppressAutoHyphens/>
        <w:ind w:firstLine="567"/>
        <w:contextualSpacing/>
        <w:jc w:val="both"/>
        <w:rPr>
          <w:bCs/>
          <w:iCs/>
          <w:sz w:val="28"/>
          <w:szCs w:val="28"/>
          <w:lang w:val="uk-UA"/>
        </w:rPr>
      </w:pPr>
    </w:p>
    <w:p w14:paraId="7D1F3BE8" w14:textId="77777777" w:rsidR="000F02C6" w:rsidRPr="00911BA9" w:rsidRDefault="000F02C6" w:rsidP="00911BA9">
      <w:pPr>
        <w:suppressAutoHyphens/>
        <w:contextualSpacing/>
        <w:jc w:val="both"/>
        <w:rPr>
          <w:sz w:val="28"/>
          <w:szCs w:val="28"/>
        </w:rPr>
      </w:pPr>
    </w:p>
    <w:p w14:paraId="628A22E3" w14:textId="77777777" w:rsidR="000F02C6" w:rsidRPr="00911BA9" w:rsidRDefault="000F02C6" w:rsidP="00911BA9">
      <w:pPr>
        <w:suppressAutoHyphens/>
        <w:contextualSpacing/>
        <w:jc w:val="both"/>
        <w:rPr>
          <w:sz w:val="28"/>
          <w:szCs w:val="28"/>
        </w:rPr>
      </w:pPr>
    </w:p>
    <w:p w14:paraId="2B56F1F3" w14:textId="77777777" w:rsidR="002774E4" w:rsidRPr="00911BA9" w:rsidRDefault="002774E4" w:rsidP="00911BA9">
      <w:pPr>
        <w:suppressAutoHyphens/>
        <w:contextualSpacing/>
        <w:jc w:val="both"/>
        <w:rPr>
          <w:sz w:val="28"/>
          <w:szCs w:val="28"/>
        </w:rPr>
      </w:pPr>
    </w:p>
    <w:p w14:paraId="0AE6CB5A" w14:textId="77777777" w:rsidR="00FA429B" w:rsidRPr="00911BA9" w:rsidRDefault="00FA429B" w:rsidP="00911BA9">
      <w:pPr>
        <w:suppressAutoHyphens/>
        <w:contextualSpacing/>
        <w:jc w:val="both"/>
        <w:rPr>
          <w:sz w:val="28"/>
          <w:szCs w:val="28"/>
        </w:rPr>
      </w:pPr>
    </w:p>
    <w:p w14:paraId="3D0EF45C" w14:textId="77777777" w:rsidR="006F1A8C" w:rsidRPr="00911BA9" w:rsidRDefault="006F1A8C" w:rsidP="00911BA9">
      <w:pPr>
        <w:shd w:val="clear" w:color="auto" w:fill="FFFFFF"/>
        <w:suppressAutoHyphens/>
        <w:ind w:left="450" w:right="450"/>
        <w:contextualSpacing/>
        <w:jc w:val="center"/>
        <w:rPr>
          <w:b/>
          <w:bCs/>
          <w:sz w:val="28"/>
          <w:szCs w:val="28"/>
          <w:lang w:eastAsia="uk-UA"/>
        </w:rPr>
      </w:pPr>
      <w:r w:rsidRPr="00911BA9">
        <w:rPr>
          <w:b/>
          <w:bCs/>
          <w:sz w:val="28"/>
          <w:szCs w:val="28"/>
          <w:lang w:eastAsia="uk-UA"/>
        </w:rPr>
        <w:lastRenderedPageBreak/>
        <w:t xml:space="preserve">Стратегічна ціль </w:t>
      </w:r>
    </w:p>
    <w:p w14:paraId="6D24A67C" w14:textId="77D572D3" w:rsidR="006F1A8C" w:rsidRPr="00911BA9" w:rsidRDefault="006F1A8C" w:rsidP="00911BA9">
      <w:pPr>
        <w:shd w:val="clear" w:color="auto" w:fill="FFFFFF"/>
        <w:suppressAutoHyphens/>
        <w:ind w:left="450" w:right="450"/>
        <w:contextualSpacing/>
        <w:jc w:val="center"/>
        <w:rPr>
          <w:lang w:eastAsia="uk-UA"/>
        </w:rPr>
      </w:pPr>
      <w:r w:rsidRPr="00911BA9">
        <w:rPr>
          <w:b/>
          <w:bCs/>
          <w:sz w:val="28"/>
          <w:szCs w:val="28"/>
          <w:lang w:eastAsia="uk-UA"/>
        </w:rPr>
        <w:t>Формування згуртованої держави в соціальному, гуманітарному, економічному, кліматичному, екологічному, безпековому та просторовому вимірах</w:t>
      </w:r>
    </w:p>
    <w:p w14:paraId="2C049A74" w14:textId="77777777" w:rsidR="00244934" w:rsidRPr="00911BA9" w:rsidRDefault="00244934" w:rsidP="00911BA9">
      <w:pPr>
        <w:shd w:val="clear" w:color="auto" w:fill="FFFFFF"/>
        <w:suppressAutoHyphens/>
        <w:ind w:left="450" w:right="450"/>
        <w:contextualSpacing/>
        <w:jc w:val="center"/>
        <w:rPr>
          <w:b/>
          <w:bCs/>
          <w:sz w:val="28"/>
          <w:szCs w:val="28"/>
          <w:lang w:eastAsia="uk-UA"/>
        </w:rPr>
      </w:pPr>
    </w:p>
    <w:p w14:paraId="10AF86DC" w14:textId="77777777" w:rsidR="006F1A8C" w:rsidRPr="00911BA9" w:rsidRDefault="006F1A8C" w:rsidP="00911BA9">
      <w:pPr>
        <w:shd w:val="clear" w:color="auto" w:fill="FFFFFF"/>
        <w:suppressAutoHyphens/>
        <w:ind w:left="450" w:right="450"/>
        <w:contextualSpacing/>
        <w:jc w:val="center"/>
        <w:rPr>
          <w:b/>
          <w:bCs/>
          <w:sz w:val="28"/>
          <w:szCs w:val="28"/>
          <w:lang w:eastAsia="uk-UA"/>
        </w:rPr>
      </w:pPr>
      <w:r w:rsidRPr="00911BA9">
        <w:rPr>
          <w:b/>
          <w:bCs/>
          <w:sz w:val="28"/>
          <w:szCs w:val="28"/>
          <w:lang w:eastAsia="uk-UA"/>
        </w:rPr>
        <w:t xml:space="preserve">Оперативна ціль </w:t>
      </w:r>
    </w:p>
    <w:p w14:paraId="3213E772" w14:textId="38D556ED" w:rsidR="006F1A8C" w:rsidRPr="00911BA9" w:rsidRDefault="006F1A8C" w:rsidP="00911BA9">
      <w:pPr>
        <w:shd w:val="clear" w:color="auto" w:fill="FFFFFF"/>
        <w:suppressAutoHyphens/>
        <w:ind w:left="450" w:right="450"/>
        <w:contextualSpacing/>
        <w:jc w:val="center"/>
        <w:rPr>
          <w:lang w:eastAsia="uk-UA"/>
        </w:rPr>
      </w:pPr>
      <w:r w:rsidRPr="00911BA9">
        <w:rPr>
          <w:b/>
          <w:bCs/>
          <w:sz w:val="28"/>
          <w:szCs w:val="28"/>
          <w:lang w:eastAsia="uk-UA"/>
        </w:rPr>
        <w:t>Соціальний захист ветеранів війни та їх сімей, внутрішньо переміщених осіб та інших вразливих груп населення</w:t>
      </w:r>
    </w:p>
    <w:p w14:paraId="40A2D8C1" w14:textId="5537AA6C" w:rsidR="006F1A8C" w:rsidRPr="00911BA9" w:rsidRDefault="006F1A8C" w:rsidP="00911BA9">
      <w:pPr>
        <w:shd w:val="clear" w:color="auto" w:fill="FFFFFF"/>
        <w:suppressAutoHyphens/>
        <w:ind w:firstLine="450"/>
        <w:contextualSpacing/>
        <w:jc w:val="both"/>
        <w:rPr>
          <w:lang w:eastAsia="uk-UA"/>
        </w:rPr>
      </w:pPr>
      <w:r w:rsidRPr="00911BA9">
        <w:rPr>
          <w:i/>
          <w:iCs/>
          <w:lang w:eastAsia="uk-UA"/>
        </w:rPr>
        <w:t>Напрям “Ветерани війни та військовослужбовці, що проживають в громадах”</w:t>
      </w:r>
    </w:p>
    <w:p w14:paraId="017B02D2" w14:textId="77777777" w:rsidR="006F1A8C" w:rsidRPr="00911BA9" w:rsidRDefault="006F1A8C" w:rsidP="00911BA9">
      <w:pPr>
        <w:shd w:val="clear" w:color="auto" w:fill="FFFFFF"/>
        <w:suppressAutoHyphens/>
        <w:ind w:firstLine="450"/>
        <w:contextualSpacing/>
        <w:jc w:val="both"/>
        <w:rPr>
          <w:lang w:eastAsia="uk-UA"/>
        </w:rPr>
      </w:pPr>
    </w:p>
    <w:p w14:paraId="5391C1C8" w14:textId="77777777" w:rsidR="006F1A8C" w:rsidRPr="00911BA9" w:rsidRDefault="006F1A8C" w:rsidP="00911BA9">
      <w:pPr>
        <w:shd w:val="clear" w:color="auto" w:fill="FFFFFF"/>
        <w:suppressAutoHyphens/>
        <w:ind w:left="450" w:right="450"/>
        <w:contextualSpacing/>
        <w:jc w:val="center"/>
        <w:rPr>
          <w:b/>
          <w:bCs/>
          <w:sz w:val="28"/>
          <w:szCs w:val="28"/>
          <w:lang w:eastAsia="uk-UA"/>
        </w:rPr>
      </w:pPr>
      <w:r w:rsidRPr="00911BA9">
        <w:rPr>
          <w:b/>
          <w:bCs/>
          <w:sz w:val="28"/>
          <w:szCs w:val="28"/>
          <w:lang w:eastAsia="uk-UA"/>
        </w:rPr>
        <w:t xml:space="preserve">Стратегічна ціль </w:t>
      </w:r>
    </w:p>
    <w:p w14:paraId="6727D162" w14:textId="0A5F31D5" w:rsidR="006F1A8C" w:rsidRPr="00911BA9" w:rsidRDefault="006F1A8C" w:rsidP="00911BA9">
      <w:pPr>
        <w:shd w:val="clear" w:color="auto" w:fill="FFFFFF"/>
        <w:suppressAutoHyphens/>
        <w:ind w:left="450" w:right="450"/>
        <w:contextualSpacing/>
        <w:jc w:val="center"/>
        <w:rPr>
          <w:lang w:eastAsia="uk-UA"/>
        </w:rPr>
      </w:pPr>
      <w:r w:rsidRPr="00911BA9">
        <w:rPr>
          <w:b/>
          <w:bCs/>
          <w:sz w:val="28"/>
          <w:szCs w:val="28"/>
          <w:lang w:eastAsia="uk-UA"/>
        </w:rPr>
        <w:t>Підвищення рівня конкурентоспроможності регіонів</w:t>
      </w:r>
    </w:p>
    <w:p w14:paraId="6B78FC00" w14:textId="77777777" w:rsidR="006F1A8C" w:rsidRPr="00911BA9" w:rsidRDefault="006F1A8C" w:rsidP="00911BA9">
      <w:pPr>
        <w:shd w:val="clear" w:color="auto" w:fill="FFFFFF"/>
        <w:suppressAutoHyphens/>
        <w:ind w:left="450" w:right="450"/>
        <w:contextualSpacing/>
        <w:jc w:val="center"/>
        <w:rPr>
          <w:b/>
          <w:bCs/>
          <w:sz w:val="28"/>
          <w:szCs w:val="28"/>
          <w:lang w:eastAsia="uk-UA"/>
        </w:rPr>
      </w:pPr>
      <w:r w:rsidRPr="00911BA9">
        <w:rPr>
          <w:b/>
          <w:bCs/>
          <w:sz w:val="28"/>
          <w:szCs w:val="28"/>
          <w:lang w:eastAsia="uk-UA"/>
        </w:rPr>
        <w:t xml:space="preserve">Оперативна ціль </w:t>
      </w:r>
    </w:p>
    <w:p w14:paraId="7D98850D" w14:textId="1B68708E" w:rsidR="006F1A8C" w:rsidRPr="00911BA9" w:rsidRDefault="006F1A8C" w:rsidP="00911BA9">
      <w:pPr>
        <w:shd w:val="clear" w:color="auto" w:fill="FFFFFF"/>
        <w:suppressAutoHyphens/>
        <w:ind w:left="450" w:right="450"/>
        <w:contextualSpacing/>
        <w:jc w:val="center"/>
        <w:rPr>
          <w:lang w:eastAsia="uk-UA"/>
        </w:rPr>
      </w:pPr>
      <w:r w:rsidRPr="00911BA9">
        <w:rPr>
          <w:b/>
          <w:bCs/>
          <w:sz w:val="28"/>
          <w:szCs w:val="28"/>
          <w:lang w:eastAsia="uk-UA"/>
        </w:rPr>
        <w:t>Інфраструктура, стійка до безпекових, соціальних та економічних викликів</w:t>
      </w:r>
    </w:p>
    <w:p w14:paraId="5F3530F7" w14:textId="0A59E267" w:rsidR="006F1A8C" w:rsidRPr="00911BA9" w:rsidRDefault="006F1A8C" w:rsidP="00911BA9">
      <w:pPr>
        <w:shd w:val="clear" w:color="auto" w:fill="FFFFFF"/>
        <w:suppressAutoHyphens/>
        <w:ind w:firstLine="450"/>
        <w:contextualSpacing/>
        <w:jc w:val="center"/>
        <w:rPr>
          <w:lang w:eastAsia="uk-UA"/>
        </w:rPr>
      </w:pPr>
      <w:r w:rsidRPr="00911BA9">
        <w:rPr>
          <w:i/>
          <w:iCs/>
          <w:lang w:eastAsia="uk-UA"/>
        </w:rPr>
        <w:t>Напрям“Комфортні громади”</w:t>
      </w:r>
    </w:p>
    <w:p w14:paraId="26ABCD67" w14:textId="77777777" w:rsidR="002774E4" w:rsidRPr="00911BA9" w:rsidRDefault="002774E4" w:rsidP="00911BA9">
      <w:pPr>
        <w:suppressAutoHyphens/>
        <w:contextualSpacing/>
        <w:jc w:val="both"/>
        <w:rPr>
          <w:lang w:eastAsia="uk-UA"/>
        </w:rPr>
      </w:pPr>
    </w:p>
    <w:p w14:paraId="354F2F68" w14:textId="77777777" w:rsidR="006F1A8C" w:rsidRPr="00911BA9" w:rsidRDefault="006F1A8C" w:rsidP="00911BA9">
      <w:pPr>
        <w:suppressAutoHyphens/>
        <w:contextualSpacing/>
        <w:jc w:val="both"/>
        <w:rPr>
          <w:sz w:val="28"/>
          <w:szCs w:val="28"/>
        </w:rPr>
      </w:pPr>
    </w:p>
    <w:p w14:paraId="27BEE795" w14:textId="2B33237C" w:rsidR="00D36DCE" w:rsidRPr="00911BA9" w:rsidRDefault="006F1A8C" w:rsidP="00911BA9">
      <w:pPr>
        <w:suppressAutoHyphens/>
        <w:ind w:firstLine="708"/>
        <w:contextualSpacing/>
        <w:jc w:val="both"/>
        <w:rPr>
          <w:sz w:val="28"/>
          <w:szCs w:val="28"/>
        </w:rPr>
      </w:pPr>
      <w:r w:rsidRPr="00911BA9">
        <w:rPr>
          <w:sz w:val="28"/>
          <w:szCs w:val="28"/>
        </w:rPr>
        <w:tab/>
      </w:r>
      <w:r w:rsidR="00657F02" w:rsidRPr="00911BA9">
        <w:rPr>
          <w:sz w:val="28"/>
          <w:szCs w:val="28"/>
        </w:rPr>
        <w:t xml:space="preserve">Житло є одним із основних прав людини. Наявність безпечного, стабільного та доступного житла забезпечує базову фізичну безпеку, здоров'я і гідні умови для життя. Житлові програми дозволяють забезпечити це право для тих, хто не може самостійно придбати або орендувати житло, особливо для вразливих категорій населення, таких як малозабезпечені сім'ї, молодь, пенсіонери, люди з інвалідністю. </w:t>
      </w:r>
      <w:r w:rsidR="00D36DCE" w:rsidRPr="00911BA9">
        <w:rPr>
          <w:sz w:val="28"/>
          <w:szCs w:val="28"/>
        </w:rPr>
        <w:t>Попри складну ситуацію у країні, внаслідок повномасштабної збройної агресії російської федерації, в області продовжується реалізація низки державних та обласної програм доступного кредитування для покращення житлових умов українських родин.</w:t>
      </w:r>
    </w:p>
    <w:p w14:paraId="61C71718" w14:textId="77777777" w:rsidR="00D36DCE" w:rsidRPr="00911BA9" w:rsidRDefault="00D36DCE" w:rsidP="00911BA9">
      <w:pPr>
        <w:suppressAutoHyphens/>
        <w:contextualSpacing/>
        <w:jc w:val="both"/>
        <w:rPr>
          <w:sz w:val="28"/>
          <w:szCs w:val="28"/>
        </w:rPr>
      </w:pPr>
      <w:r w:rsidRPr="00911BA9">
        <w:rPr>
          <w:sz w:val="28"/>
          <w:szCs w:val="28"/>
        </w:rPr>
        <w:tab/>
        <w:t xml:space="preserve">Впродовж 2018-2022 років в області реалізовувалася програма кредитування молодіжного житлового будівництва в Тернопільській області на 2018-2022 роки, затверджена рішенням обласної ради від 22.12.2017 № 893 (із змінами, внесеними рішеннями обласної ради від 20.12.2018 № 1299 та від 23.12.2020 № 47). За умовами програми було надано 9 пільгових кредитів на суму 6 059 905 грн (5 265 754 грн – загального фонду обласного бюджету, 794 151 грн – спеціального фонду обласного бюджету) для придбання житла загальною площею 624,22 кв. метрів. </w:t>
      </w:r>
    </w:p>
    <w:p w14:paraId="2DCDD700" w14:textId="77777777" w:rsidR="00D36DCE" w:rsidRPr="00911BA9" w:rsidRDefault="00D36DCE" w:rsidP="00911BA9">
      <w:pPr>
        <w:suppressAutoHyphens/>
        <w:contextualSpacing/>
        <w:jc w:val="both"/>
        <w:rPr>
          <w:sz w:val="28"/>
          <w:szCs w:val="28"/>
        </w:rPr>
      </w:pPr>
      <w:r w:rsidRPr="00911BA9">
        <w:rPr>
          <w:sz w:val="28"/>
          <w:szCs w:val="28"/>
        </w:rPr>
        <w:tab/>
        <w:t xml:space="preserve">Наразі, в області запроваджено механізм забезпечення житлом молодих сімей та одиноких молодих громадян, а також військовослужбовців за умовами програми кредитування молодіжного житлового будівництва в Тернопільській області на 2023-2026 роки, яка затверджена розпорядженням начальника обласної військової адміністрації від 29.10.2022 № 759/01.02-01 (із змінами, внесеними розпорядженням начальника обласної військової адміністрації від 26.10.2023 № 604-од/01.02-01). </w:t>
      </w:r>
    </w:p>
    <w:p w14:paraId="4CBDE853" w14:textId="77777777" w:rsidR="00D36DCE" w:rsidRPr="00911BA9" w:rsidRDefault="00D36DCE" w:rsidP="00911BA9">
      <w:pPr>
        <w:suppressAutoHyphens/>
        <w:contextualSpacing/>
        <w:jc w:val="both"/>
        <w:rPr>
          <w:sz w:val="28"/>
          <w:szCs w:val="28"/>
        </w:rPr>
      </w:pPr>
      <w:r w:rsidRPr="00911BA9">
        <w:rPr>
          <w:sz w:val="28"/>
          <w:szCs w:val="28"/>
        </w:rPr>
        <w:tab/>
        <w:t xml:space="preserve">За умовами програми у 2023 році надано 2 пільгові кредити на суму 3 014 876 грн (2 500 000 грн – загального фонду обласного бюджету, 514 876 грн – спеціального фонду обласного бюджету) для придбання житла загальною площею 142,96 кв. метрів. </w:t>
      </w:r>
    </w:p>
    <w:p w14:paraId="2C86A360" w14:textId="34EE4E0A" w:rsidR="00D36DCE" w:rsidRPr="00911BA9" w:rsidRDefault="00D36DCE" w:rsidP="00911BA9">
      <w:pPr>
        <w:suppressAutoHyphens/>
        <w:contextualSpacing/>
        <w:jc w:val="both"/>
        <w:rPr>
          <w:sz w:val="28"/>
          <w:szCs w:val="28"/>
        </w:rPr>
      </w:pPr>
      <w:r w:rsidRPr="00911BA9">
        <w:rPr>
          <w:sz w:val="28"/>
          <w:szCs w:val="28"/>
        </w:rPr>
        <w:lastRenderedPageBreak/>
        <w:tab/>
        <w:t>У 2024 році для фінансування програми передбачено 2 955,1 тис. гривень, з яких 2000 тис. гривень кошти загального фонду та 955,1 тис. гривень кошти спеціального фонду обласного бюджету за які надано пільговий житловий кредит для родини військовослужбовця.</w:t>
      </w:r>
    </w:p>
    <w:p w14:paraId="2A656970" w14:textId="443670F1" w:rsidR="006F1A8C" w:rsidRPr="00911BA9" w:rsidRDefault="00D36DCE" w:rsidP="00911BA9">
      <w:pPr>
        <w:suppressAutoHyphens/>
        <w:contextualSpacing/>
        <w:jc w:val="both"/>
        <w:rPr>
          <w:bCs/>
          <w:iCs/>
          <w:sz w:val="28"/>
          <w:szCs w:val="28"/>
        </w:rPr>
      </w:pPr>
      <w:r w:rsidRPr="00911BA9">
        <w:rPr>
          <w:sz w:val="28"/>
          <w:szCs w:val="28"/>
        </w:rPr>
        <w:tab/>
        <w:t>Також, у Тернопільській міській територіальній громаді реалізується програма „Доступне житло на 2021 – 2024 роки”, яка затверджена рішенням сесії міської ради від 18.12.2020 №8/2/13. Головною метою програми є створення сприятливих умов для придбання працівниками бюджетної сфери, молоддю та іншими учасниками Програми якісного житла на доступних умовах його оплати.</w:t>
      </w:r>
    </w:p>
    <w:p w14:paraId="0F8ABF10" w14:textId="3EEBE9FB" w:rsidR="006F1A8C" w:rsidRPr="00911BA9" w:rsidRDefault="00657F02" w:rsidP="00911BA9">
      <w:pPr>
        <w:pStyle w:val="a6"/>
        <w:suppressAutoHyphens/>
        <w:ind w:firstLine="567"/>
        <w:contextualSpacing/>
        <w:jc w:val="both"/>
        <w:rPr>
          <w:sz w:val="28"/>
          <w:szCs w:val="28"/>
          <w:lang w:val="uk-UA"/>
        </w:rPr>
      </w:pPr>
      <w:r w:rsidRPr="00911BA9">
        <w:rPr>
          <w:sz w:val="28"/>
          <w:szCs w:val="28"/>
          <w:lang w:val="uk-UA"/>
        </w:rPr>
        <w:t xml:space="preserve">Житлові програми є важливим інструментом забезпечення соціальної стабільності, рівних можливостей і добробуту населення. Вони сприяють зменшенню соціальної нерівності, покращенню якості життя, стимулюють економіку і допомагають вирішити важливі демографічні та екологічні виклики у складних умовах сучасності. </w:t>
      </w:r>
    </w:p>
    <w:p w14:paraId="12BD7523" w14:textId="77777777" w:rsidR="00657F02" w:rsidRPr="00911BA9" w:rsidRDefault="00657F02" w:rsidP="00911BA9">
      <w:pPr>
        <w:pStyle w:val="a6"/>
        <w:suppressAutoHyphens/>
        <w:ind w:firstLine="567"/>
        <w:contextualSpacing/>
        <w:jc w:val="both"/>
        <w:rPr>
          <w:bCs/>
          <w:iCs/>
          <w:sz w:val="28"/>
          <w:szCs w:val="28"/>
          <w:lang w:val="uk-UA"/>
        </w:rPr>
      </w:pPr>
    </w:p>
    <w:p w14:paraId="58D08654" w14:textId="77777777" w:rsidR="006F1A8C" w:rsidRPr="00911BA9" w:rsidRDefault="006F1A8C" w:rsidP="00911BA9">
      <w:pPr>
        <w:suppressAutoHyphens/>
        <w:autoSpaceDE w:val="0"/>
        <w:autoSpaceDN w:val="0"/>
        <w:adjustRightInd w:val="0"/>
        <w:ind w:firstLine="567"/>
        <w:contextualSpacing/>
        <w:jc w:val="both"/>
        <w:rPr>
          <w:b/>
          <w:bCs/>
          <w:sz w:val="28"/>
          <w:szCs w:val="28"/>
        </w:rPr>
      </w:pPr>
      <w:r w:rsidRPr="00911BA9">
        <w:rPr>
          <w:b/>
          <w:bCs/>
          <w:sz w:val="28"/>
          <w:szCs w:val="28"/>
        </w:rPr>
        <w:tab/>
        <w:t xml:space="preserve">Очікувані результати: </w:t>
      </w:r>
    </w:p>
    <w:p w14:paraId="76B57205" w14:textId="1EFD2804" w:rsidR="00E21EC6" w:rsidRPr="00911BA9" w:rsidRDefault="00E21EC6" w:rsidP="00911BA9">
      <w:pPr>
        <w:suppressAutoHyphens/>
        <w:autoSpaceDE w:val="0"/>
        <w:autoSpaceDN w:val="0"/>
        <w:adjustRightInd w:val="0"/>
        <w:ind w:firstLine="567"/>
        <w:contextualSpacing/>
        <w:jc w:val="both"/>
        <w:rPr>
          <w:sz w:val="28"/>
          <w:szCs w:val="28"/>
        </w:rPr>
      </w:pPr>
      <w:r w:rsidRPr="00911BA9">
        <w:rPr>
          <w:sz w:val="28"/>
          <w:szCs w:val="28"/>
          <w:lang w:eastAsia="uk-UA"/>
        </w:rPr>
        <w:t xml:space="preserve">за кошти місцевих бюджетів надано 20 </w:t>
      </w:r>
      <w:r w:rsidRPr="00911BA9">
        <w:rPr>
          <w:sz w:val="28"/>
          <w:szCs w:val="28"/>
        </w:rPr>
        <w:t>пільгових довготермінових кредитів на будівництво (придбання) житла;</w:t>
      </w:r>
    </w:p>
    <w:p w14:paraId="6723EDEB" w14:textId="23BDE334" w:rsidR="00E21EC6" w:rsidRPr="00911BA9" w:rsidRDefault="00E21EC6" w:rsidP="00911BA9">
      <w:pPr>
        <w:suppressAutoHyphens/>
        <w:autoSpaceDE w:val="0"/>
        <w:autoSpaceDN w:val="0"/>
        <w:adjustRightInd w:val="0"/>
        <w:ind w:firstLine="567"/>
        <w:contextualSpacing/>
        <w:jc w:val="both"/>
        <w:rPr>
          <w:b/>
          <w:bCs/>
          <w:sz w:val="28"/>
          <w:szCs w:val="28"/>
        </w:rPr>
      </w:pPr>
      <w:r w:rsidRPr="00911BA9">
        <w:rPr>
          <w:sz w:val="28"/>
          <w:szCs w:val="28"/>
          <w:lang w:eastAsia="uk-UA"/>
        </w:rPr>
        <w:t xml:space="preserve">забезпечено </w:t>
      </w:r>
      <w:r w:rsidR="00753FDE" w:rsidRPr="00911BA9">
        <w:rPr>
          <w:sz w:val="28"/>
          <w:szCs w:val="28"/>
          <w:lang w:eastAsia="uk-UA"/>
        </w:rPr>
        <w:t xml:space="preserve">доступним </w:t>
      </w:r>
      <w:r w:rsidRPr="00911BA9">
        <w:rPr>
          <w:sz w:val="28"/>
          <w:szCs w:val="28"/>
          <w:lang w:eastAsia="uk-UA"/>
        </w:rPr>
        <w:t xml:space="preserve">житлом 50 </w:t>
      </w:r>
      <w:r w:rsidRPr="00911BA9">
        <w:rPr>
          <w:sz w:val="28"/>
          <w:szCs w:val="28"/>
        </w:rPr>
        <w:t>молодих громадян та військовослужбовців</w:t>
      </w:r>
      <w:r w:rsidR="00657F02" w:rsidRPr="00911BA9">
        <w:rPr>
          <w:sz w:val="28"/>
          <w:szCs w:val="28"/>
        </w:rPr>
        <w:t>.</w:t>
      </w:r>
    </w:p>
    <w:p w14:paraId="29E425C0" w14:textId="2C4DAF01" w:rsidR="00E21EC6" w:rsidRPr="00911BA9" w:rsidRDefault="00753FDE" w:rsidP="00911BA9">
      <w:pPr>
        <w:tabs>
          <w:tab w:val="left" w:pos="1842"/>
        </w:tabs>
        <w:suppressAutoHyphens/>
        <w:autoSpaceDE w:val="0"/>
        <w:autoSpaceDN w:val="0"/>
        <w:adjustRightInd w:val="0"/>
        <w:ind w:firstLine="567"/>
        <w:contextualSpacing/>
        <w:jc w:val="both"/>
        <w:rPr>
          <w:b/>
          <w:bCs/>
          <w:sz w:val="28"/>
          <w:szCs w:val="28"/>
        </w:rPr>
      </w:pPr>
      <w:r w:rsidRPr="00911BA9">
        <w:rPr>
          <w:b/>
          <w:bCs/>
          <w:sz w:val="28"/>
          <w:szCs w:val="28"/>
        </w:rPr>
        <w:tab/>
      </w:r>
    </w:p>
    <w:p w14:paraId="5B7862F9" w14:textId="0DEB211B" w:rsidR="006F1A8C" w:rsidRPr="00911BA9" w:rsidRDefault="006F1A8C" w:rsidP="00911BA9">
      <w:pPr>
        <w:suppressAutoHyphens/>
        <w:contextualSpacing/>
        <w:jc w:val="both"/>
        <w:rPr>
          <w:bCs/>
          <w:sz w:val="28"/>
          <w:szCs w:val="28"/>
        </w:rPr>
      </w:pPr>
      <w:r w:rsidRPr="00911BA9">
        <w:rPr>
          <w:sz w:val="28"/>
          <w:szCs w:val="28"/>
          <w:lang w:eastAsia="uk-UA"/>
        </w:rPr>
        <w:tab/>
      </w:r>
    </w:p>
    <w:p w14:paraId="3479E02C" w14:textId="77777777" w:rsidR="006F1A8C" w:rsidRPr="00911BA9" w:rsidRDefault="006F1A8C" w:rsidP="00911BA9">
      <w:pPr>
        <w:suppressAutoHyphens/>
        <w:autoSpaceDE w:val="0"/>
        <w:autoSpaceDN w:val="0"/>
        <w:adjustRightInd w:val="0"/>
        <w:ind w:firstLine="567"/>
        <w:contextualSpacing/>
        <w:jc w:val="both"/>
        <w:rPr>
          <w:b/>
          <w:bCs/>
          <w:sz w:val="28"/>
          <w:szCs w:val="28"/>
        </w:rPr>
      </w:pPr>
      <w:r w:rsidRPr="00911BA9">
        <w:rPr>
          <w:b/>
          <w:bCs/>
          <w:sz w:val="28"/>
          <w:szCs w:val="28"/>
        </w:rPr>
        <w:t xml:space="preserve">Індикатори: </w:t>
      </w:r>
    </w:p>
    <w:p w14:paraId="2371FC84" w14:textId="4043CBB7" w:rsidR="006F1A8C" w:rsidRPr="00911BA9" w:rsidRDefault="00FA429B" w:rsidP="00911BA9">
      <w:pPr>
        <w:suppressAutoHyphens/>
        <w:autoSpaceDE w:val="0"/>
        <w:autoSpaceDN w:val="0"/>
        <w:adjustRightInd w:val="0"/>
        <w:ind w:firstLine="567"/>
        <w:contextualSpacing/>
        <w:jc w:val="both"/>
        <w:rPr>
          <w:sz w:val="28"/>
          <w:szCs w:val="28"/>
        </w:rPr>
      </w:pPr>
      <w:r w:rsidRPr="00911BA9">
        <w:rPr>
          <w:sz w:val="28"/>
          <w:szCs w:val="28"/>
        </w:rPr>
        <w:t>к</w:t>
      </w:r>
      <w:r w:rsidR="00EA29DC" w:rsidRPr="00911BA9">
        <w:rPr>
          <w:sz w:val="28"/>
          <w:szCs w:val="28"/>
        </w:rPr>
        <w:t>ількість громадян, які отримали доступ до доступного житла.</w:t>
      </w:r>
    </w:p>
    <w:p w14:paraId="02C5D52F" w14:textId="77777777" w:rsidR="00EA29DC" w:rsidRPr="00911BA9" w:rsidRDefault="00EA29DC" w:rsidP="00911BA9">
      <w:pPr>
        <w:suppressAutoHyphens/>
        <w:autoSpaceDE w:val="0"/>
        <w:autoSpaceDN w:val="0"/>
        <w:adjustRightInd w:val="0"/>
        <w:ind w:firstLine="567"/>
        <w:contextualSpacing/>
        <w:jc w:val="both"/>
        <w:rPr>
          <w:b/>
          <w:bCs/>
          <w:sz w:val="28"/>
          <w:szCs w:val="28"/>
        </w:rPr>
      </w:pPr>
    </w:p>
    <w:tbl>
      <w:tblPr>
        <w:tblStyle w:val="a4"/>
        <w:tblW w:w="9747" w:type="dxa"/>
        <w:tblLook w:val="04A0" w:firstRow="1" w:lastRow="0" w:firstColumn="1" w:lastColumn="0" w:noHBand="0" w:noVBand="1"/>
      </w:tblPr>
      <w:tblGrid>
        <w:gridCol w:w="4644"/>
        <w:gridCol w:w="5103"/>
      </w:tblGrid>
      <w:tr w:rsidR="006F1A8C" w:rsidRPr="00911BA9" w14:paraId="20D82D21" w14:textId="77777777" w:rsidTr="00A30B1A">
        <w:tc>
          <w:tcPr>
            <w:tcW w:w="4644" w:type="dxa"/>
          </w:tcPr>
          <w:p w14:paraId="66F11A02" w14:textId="77777777" w:rsidR="006F1A8C" w:rsidRPr="00911BA9" w:rsidRDefault="006F1A8C" w:rsidP="00911BA9">
            <w:pPr>
              <w:suppressAutoHyphens/>
              <w:autoSpaceDE w:val="0"/>
              <w:autoSpaceDN w:val="0"/>
              <w:adjustRightInd w:val="0"/>
              <w:contextualSpacing/>
              <w:jc w:val="both"/>
              <w:rPr>
                <w:b/>
                <w:bCs/>
              </w:rPr>
            </w:pPr>
            <w:r w:rsidRPr="00911BA9">
              <w:rPr>
                <w:b/>
                <w:bCs/>
              </w:rPr>
              <w:t>Завдання</w:t>
            </w:r>
          </w:p>
        </w:tc>
        <w:tc>
          <w:tcPr>
            <w:tcW w:w="5103" w:type="dxa"/>
          </w:tcPr>
          <w:p w14:paraId="4A7FB88F" w14:textId="77777777" w:rsidR="006F1A8C" w:rsidRPr="00911BA9" w:rsidRDefault="006F1A8C" w:rsidP="00911BA9">
            <w:pPr>
              <w:suppressAutoHyphens/>
              <w:autoSpaceDE w:val="0"/>
              <w:autoSpaceDN w:val="0"/>
              <w:adjustRightInd w:val="0"/>
              <w:contextualSpacing/>
              <w:jc w:val="both"/>
              <w:rPr>
                <w:b/>
                <w:bCs/>
              </w:rPr>
            </w:pPr>
            <w:r w:rsidRPr="00911BA9">
              <w:rPr>
                <w:b/>
                <w:bCs/>
              </w:rPr>
              <w:t>Потенційно можливі сфери реалізації проєктів</w:t>
            </w:r>
          </w:p>
        </w:tc>
      </w:tr>
      <w:tr w:rsidR="00753FDE" w:rsidRPr="00911BA9" w14:paraId="0B21DE78" w14:textId="77777777" w:rsidTr="00A30B1A">
        <w:tc>
          <w:tcPr>
            <w:tcW w:w="4644" w:type="dxa"/>
          </w:tcPr>
          <w:p w14:paraId="0A7DCF1C" w14:textId="77777777" w:rsidR="00B7340E" w:rsidRPr="00911BA9" w:rsidRDefault="00B7340E" w:rsidP="00911BA9">
            <w:pPr>
              <w:shd w:val="clear" w:color="auto" w:fill="FFFFFF"/>
              <w:suppressAutoHyphens/>
              <w:contextualSpacing/>
              <w:jc w:val="both"/>
              <w:rPr>
                <w:lang w:eastAsia="uk-UA"/>
              </w:rPr>
            </w:pPr>
            <w:r w:rsidRPr="00911BA9">
              <w:rPr>
                <w:lang w:eastAsia="uk-UA"/>
              </w:rPr>
              <w:t>7. Сприяння реалізації кредитно-фінансових механізмів для забезпечення ветеранів війни та членів їх сімей постійним та доступним житлом.</w:t>
            </w:r>
          </w:p>
          <w:p w14:paraId="05A94504" w14:textId="278F6E00" w:rsidR="006F1A8C" w:rsidRPr="00911BA9" w:rsidRDefault="00B7340E" w:rsidP="00911BA9">
            <w:pPr>
              <w:shd w:val="clear" w:color="auto" w:fill="FFFFFF"/>
              <w:suppressAutoHyphens/>
              <w:contextualSpacing/>
              <w:jc w:val="both"/>
            </w:pPr>
            <w:r w:rsidRPr="00911BA9">
              <w:rPr>
                <w:lang w:eastAsia="uk-UA"/>
              </w:rPr>
              <w:t>15. Впровадження нових підходів до забезпечення осіб житлом з урахуванням кращих практик та досвіду держав - членів ЄС.</w:t>
            </w:r>
          </w:p>
        </w:tc>
        <w:tc>
          <w:tcPr>
            <w:tcW w:w="5103" w:type="dxa"/>
          </w:tcPr>
          <w:p w14:paraId="431E42CA" w14:textId="336490D4" w:rsidR="00657F02" w:rsidRPr="00911BA9" w:rsidRDefault="00C36C66" w:rsidP="00911BA9">
            <w:pPr>
              <w:suppressAutoHyphens/>
              <w:autoSpaceDE w:val="0"/>
              <w:autoSpaceDN w:val="0"/>
              <w:adjustRightInd w:val="0"/>
              <w:ind w:firstLine="34"/>
              <w:contextualSpacing/>
              <w:jc w:val="both"/>
            </w:pPr>
            <w:r w:rsidRPr="00911BA9">
              <w:t>- р</w:t>
            </w:r>
            <w:r w:rsidR="00CC0028" w:rsidRPr="00911BA9">
              <w:rPr>
                <w:rStyle w:val="fontstyle01"/>
                <w:b w:val="0"/>
                <w:i w:val="0"/>
                <w:color w:val="auto"/>
                <w:sz w:val="24"/>
                <w:szCs w:val="24"/>
              </w:rPr>
              <w:t>озроблення і впровадження регіональних житлових програм будівництва (придбання) житла для пільгових та соціально незахищених верств населення, у тому числі військових та ветеранів</w:t>
            </w:r>
            <w:r w:rsidR="00657F02" w:rsidRPr="00911BA9">
              <w:t>;</w:t>
            </w:r>
          </w:p>
          <w:p w14:paraId="2247374B" w14:textId="15EE8DF4" w:rsidR="00657F02" w:rsidRPr="00911BA9" w:rsidRDefault="00657F02" w:rsidP="00911BA9">
            <w:pPr>
              <w:suppressAutoHyphens/>
              <w:autoSpaceDE w:val="0"/>
              <w:autoSpaceDN w:val="0"/>
              <w:adjustRightInd w:val="0"/>
              <w:ind w:firstLine="34"/>
              <w:contextualSpacing/>
              <w:jc w:val="both"/>
            </w:pPr>
            <w:r w:rsidRPr="00911BA9">
              <w:rPr>
                <w:b/>
                <w:i/>
              </w:rPr>
              <w:t xml:space="preserve">- </w:t>
            </w:r>
            <w:r w:rsidRPr="00911BA9">
              <w:t>популяризація програм пільгового житлового кредитування;</w:t>
            </w:r>
          </w:p>
          <w:p w14:paraId="3930405C" w14:textId="0A1005DF" w:rsidR="006F1A8C" w:rsidRPr="00911BA9" w:rsidRDefault="00657F02" w:rsidP="00911BA9">
            <w:pPr>
              <w:suppressAutoHyphens/>
              <w:autoSpaceDE w:val="0"/>
              <w:autoSpaceDN w:val="0"/>
              <w:adjustRightInd w:val="0"/>
              <w:ind w:firstLine="34"/>
              <w:contextualSpacing/>
              <w:jc w:val="both"/>
              <w:rPr>
                <w:b/>
                <w:i/>
              </w:rPr>
            </w:pPr>
            <w:r w:rsidRPr="00911BA9">
              <w:t>- надання молодим сім’ям та одиноким молодим громадянам, а також військово-службовцям  пільгових довготермінових кредитів на будівництво (придбання) житла.</w:t>
            </w:r>
          </w:p>
        </w:tc>
      </w:tr>
    </w:tbl>
    <w:p w14:paraId="2B439990" w14:textId="2EC51CDD" w:rsidR="002774E4" w:rsidRPr="00911BA9" w:rsidRDefault="002774E4" w:rsidP="00911BA9">
      <w:pPr>
        <w:suppressAutoHyphens/>
        <w:contextualSpacing/>
        <w:jc w:val="both"/>
        <w:rPr>
          <w:sz w:val="28"/>
          <w:szCs w:val="28"/>
        </w:rPr>
      </w:pPr>
    </w:p>
    <w:p w14:paraId="375A77EA" w14:textId="77777777" w:rsidR="002774E4" w:rsidRPr="00911BA9" w:rsidRDefault="002774E4" w:rsidP="00911BA9">
      <w:pPr>
        <w:suppressAutoHyphens/>
        <w:contextualSpacing/>
        <w:jc w:val="both"/>
        <w:rPr>
          <w:sz w:val="28"/>
          <w:szCs w:val="28"/>
        </w:rPr>
      </w:pPr>
    </w:p>
    <w:p w14:paraId="24B72733" w14:textId="77777777" w:rsidR="002774E4" w:rsidRPr="00911BA9" w:rsidRDefault="002774E4" w:rsidP="00911BA9">
      <w:pPr>
        <w:suppressAutoHyphens/>
        <w:contextualSpacing/>
        <w:jc w:val="both"/>
        <w:rPr>
          <w:sz w:val="28"/>
          <w:szCs w:val="28"/>
        </w:rPr>
      </w:pPr>
    </w:p>
    <w:p w14:paraId="1B6CEB4A" w14:textId="77777777" w:rsidR="002774E4" w:rsidRPr="00911BA9" w:rsidRDefault="002774E4" w:rsidP="00911BA9">
      <w:pPr>
        <w:suppressAutoHyphens/>
        <w:contextualSpacing/>
        <w:jc w:val="both"/>
        <w:rPr>
          <w:sz w:val="28"/>
          <w:szCs w:val="28"/>
        </w:rPr>
      </w:pPr>
    </w:p>
    <w:p w14:paraId="3C8B247D" w14:textId="77777777" w:rsidR="002774E4" w:rsidRPr="00911BA9" w:rsidRDefault="002774E4" w:rsidP="00911BA9">
      <w:pPr>
        <w:suppressAutoHyphens/>
        <w:contextualSpacing/>
        <w:jc w:val="both"/>
        <w:rPr>
          <w:sz w:val="28"/>
          <w:szCs w:val="28"/>
        </w:rPr>
      </w:pPr>
    </w:p>
    <w:p w14:paraId="4103A880" w14:textId="77777777" w:rsidR="002774E4" w:rsidRPr="00911BA9" w:rsidRDefault="002774E4" w:rsidP="00911BA9">
      <w:pPr>
        <w:suppressAutoHyphens/>
        <w:contextualSpacing/>
        <w:jc w:val="both"/>
        <w:rPr>
          <w:sz w:val="28"/>
          <w:szCs w:val="28"/>
        </w:rPr>
      </w:pPr>
    </w:p>
    <w:p w14:paraId="44640F37" w14:textId="77777777" w:rsidR="002774E4" w:rsidRPr="00911BA9" w:rsidRDefault="002774E4" w:rsidP="00911BA9">
      <w:pPr>
        <w:suppressAutoHyphens/>
        <w:contextualSpacing/>
        <w:jc w:val="both"/>
        <w:rPr>
          <w:sz w:val="28"/>
          <w:szCs w:val="28"/>
        </w:rPr>
      </w:pPr>
    </w:p>
    <w:p w14:paraId="4DA88D37" w14:textId="77777777" w:rsidR="002774E4" w:rsidRPr="00911BA9" w:rsidRDefault="002774E4" w:rsidP="00911BA9">
      <w:pPr>
        <w:suppressAutoHyphens/>
        <w:contextualSpacing/>
        <w:jc w:val="both"/>
        <w:rPr>
          <w:sz w:val="28"/>
          <w:szCs w:val="28"/>
        </w:rPr>
      </w:pPr>
    </w:p>
    <w:p w14:paraId="563E67D2" w14:textId="77777777" w:rsidR="002774E4" w:rsidRPr="00911BA9" w:rsidRDefault="002774E4" w:rsidP="00911BA9">
      <w:pPr>
        <w:suppressAutoHyphens/>
        <w:contextualSpacing/>
        <w:jc w:val="both"/>
        <w:rPr>
          <w:sz w:val="28"/>
          <w:szCs w:val="28"/>
        </w:rPr>
      </w:pPr>
    </w:p>
    <w:p w14:paraId="63592340" w14:textId="72FCCB2F" w:rsidR="000F02C6" w:rsidRPr="00911BA9" w:rsidRDefault="000F02C6" w:rsidP="00911BA9">
      <w:pPr>
        <w:suppressAutoHyphens/>
        <w:contextualSpacing/>
        <w:jc w:val="both"/>
        <w:rPr>
          <w:b/>
          <w:bCs/>
          <w:sz w:val="28"/>
          <w:szCs w:val="28"/>
        </w:rPr>
        <w:sectPr w:rsidR="000F02C6" w:rsidRPr="00911BA9" w:rsidSect="00250BAF">
          <w:headerReference w:type="even" r:id="rId11"/>
          <w:headerReference w:type="default" r:id="rId12"/>
          <w:pgSz w:w="11906" w:h="16838"/>
          <w:pgMar w:top="993" w:right="567" w:bottom="709" w:left="1701" w:header="284" w:footer="709" w:gutter="0"/>
          <w:cols w:space="708"/>
          <w:titlePg/>
          <w:docGrid w:linePitch="360"/>
        </w:sectPr>
      </w:pPr>
    </w:p>
    <w:p w14:paraId="10465E48" w14:textId="77777777" w:rsidR="002774E4" w:rsidRPr="00911BA9" w:rsidRDefault="002774E4" w:rsidP="00911BA9">
      <w:pPr>
        <w:pStyle w:val="rvps2"/>
        <w:shd w:val="clear" w:color="auto" w:fill="FFFFFF"/>
        <w:suppressAutoHyphens/>
        <w:spacing w:before="0" w:beforeAutospacing="0" w:after="0" w:afterAutospacing="0"/>
        <w:ind w:firstLine="450"/>
        <w:contextualSpacing/>
        <w:jc w:val="center"/>
        <w:rPr>
          <w:sz w:val="28"/>
          <w:szCs w:val="28"/>
          <w:lang w:val="uk-UA"/>
        </w:rPr>
      </w:pPr>
    </w:p>
    <w:p w14:paraId="6FB3147B" w14:textId="62019CC9" w:rsidR="007224D2" w:rsidRPr="00911BA9" w:rsidRDefault="007224D2" w:rsidP="00911BA9">
      <w:pPr>
        <w:pStyle w:val="rvps2"/>
        <w:shd w:val="clear" w:color="auto" w:fill="FFFFFF"/>
        <w:suppressAutoHyphens/>
        <w:spacing w:before="0" w:beforeAutospacing="0" w:after="0" w:afterAutospacing="0"/>
        <w:ind w:firstLine="450"/>
        <w:contextualSpacing/>
        <w:jc w:val="center"/>
        <w:rPr>
          <w:sz w:val="28"/>
          <w:szCs w:val="28"/>
          <w:lang w:val="uk-UA"/>
        </w:rPr>
      </w:pPr>
      <w:r w:rsidRPr="00911BA9">
        <w:rPr>
          <w:sz w:val="28"/>
          <w:szCs w:val="28"/>
          <w:lang w:val="uk-UA"/>
        </w:rPr>
        <w:t xml:space="preserve">Таблиця. Базові, проміжні та цільові значення індикаторів досягнення цілей, визначених Стратегією розвитку </w:t>
      </w:r>
      <w:r w:rsidR="00DB1B10" w:rsidRPr="00911BA9">
        <w:rPr>
          <w:sz w:val="28"/>
          <w:szCs w:val="28"/>
          <w:lang w:val="uk-UA"/>
        </w:rPr>
        <w:br/>
      </w:r>
      <w:r w:rsidRPr="00911BA9">
        <w:rPr>
          <w:sz w:val="28"/>
          <w:szCs w:val="28"/>
          <w:lang w:val="uk-UA"/>
        </w:rPr>
        <w:t>Тернопільської області на 2021-2027 роки</w:t>
      </w:r>
    </w:p>
    <w:p w14:paraId="25864B54" w14:textId="77777777" w:rsidR="00244934" w:rsidRPr="00911BA9" w:rsidRDefault="00244934" w:rsidP="00911BA9">
      <w:pPr>
        <w:pStyle w:val="rvps2"/>
        <w:shd w:val="clear" w:color="auto" w:fill="FFFFFF"/>
        <w:suppressAutoHyphens/>
        <w:spacing w:before="0" w:beforeAutospacing="0" w:after="0" w:afterAutospacing="0"/>
        <w:ind w:firstLine="450"/>
        <w:contextualSpacing/>
        <w:jc w:val="center"/>
        <w:rPr>
          <w:sz w:val="28"/>
          <w:szCs w:val="28"/>
          <w:lang w:val="uk-UA"/>
        </w:rPr>
      </w:pPr>
    </w:p>
    <w:tbl>
      <w:tblPr>
        <w:tblW w:w="15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4795"/>
        <w:gridCol w:w="1960"/>
        <w:gridCol w:w="1337"/>
        <w:gridCol w:w="1282"/>
        <w:gridCol w:w="1249"/>
        <w:gridCol w:w="1355"/>
        <w:gridCol w:w="1339"/>
      </w:tblGrid>
      <w:tr w:rsidR="00535715" w:rsidRPr="00911BA9" w14:paraId="22BC5C75" w14:textId="77777777" w:rsidTr="00961904">
        <w:trPr>
          <w:jc w:val="center"/>
        </w:trPr>
        <w:tc>
          <w:tcPr>
            <w:tcW w:w="2290" w:type="dxa"/>
            <w:shd w:val="clear" w:color="auto" w:fill="auto"/>
          </w:tcPr>
          <w:p w14:paraId="2F57D2B6" w14:textId="77777777" w:rsidR="00E804C8" w:rsidRPr="00911BA9" w:rsidRDefault="00E804C8" w:rsidP="00911BA9">
            <w:pPr>
              <w:pStyle w:val="rvps2"/>
              <w:suppressAutoHyphens/>
              <w:spacing w:before="0" w:beforeAutospacing="0" w:after="0" w:afterAutospacing="0"/>
              <w:contextualSpacing/>
              <w:jc w:val="center"/>
              <w:rPr>
                <w:b/>
                <w:sz w:val="20"/>
                <w:szCs w:val="20"/>
                <w:lang w:val="uk-UA"/>
              </w:rPr>
            </w:pPr>
            <w:r w:rsidRPr="00911BA9">
              <w:rPr>
                <w:b/>
                <w:sz w:val="20"/>
                <w:szCs w:val="20"/>
                <w:lang w:val="uk-UA"/>
              </w:rPr>
              <w:t>Найменування завдання Стратегії</w:t>
            </w:r>
          </w:p>
        </w:tc>
        <w:tc>
          <w:tcPr>
            <w:tcW w:w="4795" w:type="dxa"/>
            <w:tcBorders>
              <w:bottom w:val="single" w:sz="4" w:space="0" w:color="auto"/>
            </w:tcBorders>
            <w:shd w:val="clear" w:color="auto" w:fill="auto"/>
          </w:tcPr>
          <w:p w14:paraId="573B6FB9" w14:textId="77777777" w:rsidR="00E804C8" w:rsidRPr="00911BA9" w:rsidRDefault="00E804C8" w:rsidP="00911BA9">
            <w:pPr>
              <w:pStyle w:val="rvps2"/>
              <w:suppressAutoHyphens/>
              <w:spacing w:before="0" w:beforeAutospacing="0" w:after="0" w:afterAutospacing="0"/>
              <w:contextualSpacing/>
              <w:jc w:val="center"/>
              <w:rPr>
                <w:b/>
                <w:sz w:val="20"/>
                <w:szCs w:val="20"/>
                <w:lang w:val="uk-UA"/>
              </w:rPr>
            </w:pPr>
            <w:r w:rsidRPr="00911BA9">
              <w:rPr>
                <w:b/>
                <w:sz w:val="20"/>
                <w:szCs w:val="20"/>
                <w:lang w:val="uk-UA"/>
              </w:rPr>
              <w:t>Найменування індикатора, одиниця виміру</w:t>
            </w:r>
          </w:p>
        </w:tc>
        <w:tc>
          <w:tcPr>
            <w:tcW w:w="1960" w:type="dxa"/>
            <w:shd w:val="clear" w:color="auto" w:fill="auto"/>
          </w:tcPr>
          <w:p w14:paraId="1E3A03B8" w14:textId="77777777" w:rsidR="00E804C8" w:rsidRPr="00911BA9" w:rsidRDefault="00E804C8" w:rsidP="00911BA9">
            <w:pPr>
              <w:pStyle w:val="rvps2"/>
              <w:suppressAutoHyphens/>
              <w:spacing w:before="0" w:beforeAutospacing="0" w:after="0" w:afterAutospacing="0"/>
              <w:contextualSpacing/>
              <w:jc w:val="center"/>
              <w:rPr>
                <w:b/>
                <w:sz w:val="20"/>
                <w:szCs w:val="20"/>
                <w:lang w:val="uk-UA"/>
              </w:rPr>
            </w:pPr>
            <w:r w:rsidRPr="00911BA9">
              <w:rPr>
                <w:b/>
                <w:sz w:val="20"/>
                <w:szCs w:val="20"/>
                <w:lang w:val="uk-UA"/>
              </w:rPr>
              <w:t>Джерело інформації</w:t>
            </w:r>
          </w:p>
        </w:tc>
        <w:tc>
          <w:tcPr>
            <w:tcW w:w="1337" w:type="dxa"/>
            <w:shd w:val="clear" w:color="auto" w:fill="auto"/>
          </w:tcPr>
          <w:p w14:paraId="32AD78D2" w14:textId="77777777" w:rsidR="00E804C8" w:rsidRPr="00911BA9" w:rsidRDefault="00E804C8" w:rsidP="00911BA9">
            <w:pPr>
              <w:pStyle w:val="rvps2"/>
              <w:suppressAutoHyphens/>
              <w:spacing w:before="0" w:beforeAutospacing="0" w:after="0" w:afterAutospacing="0"/>
              <w:contextualSpacing/>
              <w:jc w:val="center"/>
              <w:rPr>
                <w:b/>
                <w:sz w:val="20"/>
                <w:szCs w:val="20"/>
                <w:lang w:val="uk-UA"/>
              </w:rPr>
            </w:pPr>
            <w:r w:rsidRPr="00911BA9">
              <w:rPr>
                <w:b/>
                <w:sz w:val="20"/>
                <w:szCs w:val="20"/>
                <w:lang w:val="uk-UA"/>
              </w:rPr>
              <w:t>Базове значення індикатора на 2023 рік</w:t>
            </w:r>
          </w:p>
        </w:tc>
        <w:tc>
          <w:tcPr>
            <w:tcW w:w="1282" w:type="dxa"/>
            <w:shd w:val="clear" w:color="auto" w:fill="auto"/>
          </w:tcPr>
          <w:p w14:paraId="4400D500" w14:textId="77777777" w:rsidR="00E804C8" w:rsidRPr="00911BA9" w:rsidRDefault="00E804C8" w:rsidP="00911BA9">
            <w:pPr>
              <w:pStyle w:val="rvps2"/>
              <w:suppressAutoHyphens/>
              <w:spacing w:before="0" w:beforeAutospacing="0" w:after="0" w:afterAutospacing="0"/>
              <w:contextualSpacing/>
              <w:jc w:val="center"/>
              <w:rPr>
                <w:b/>
                <w:sz w:val="20"/>
                <w:szCs w:val="20"/>
                <w:lang w:val="uk-UA"/>
              </w:rPr>
            </w:pPr>
            <w:r w:rsidRPr="00911BA9">
              <w:rPr>
                <w:b/>
                <w:sz w:val="20"/>
                <w:szCs w:val="20"/>
                <w:lang w:val="uk-UA"/>
              </w:rPr>
              <w:t>Проміжне значення індикатора на 2024 рік</w:t>
            </w:r>
          </w:p>
        </w:tc>
        <w:tc>
          <w:tcPr>
            <w:tcW w:w="1249" w:type="dxa"/>
            <w:shd w:val="clear" w:color="auto" w:fill="auto"/>
          </w:tcPr>
          <w:p w14:paraId="6EF82A21" w14:textId="77777777" w:rsidR="00E804C8" w:rsidRPr="00911BA9" w:rsidRDefault="00E804C8" w:rsidP="00911BA9">
            <w:pPr>
              <w:pStyle w:val="rvps2"/>
              <w:suppressAutoHyphens/>
              <w:spacing w:before="0" w:beforeAutospacing="0" w:after="0" w:afterAutospacing="0"/>
              <w:contextualSpacing/>
              <w:jc w:val="center"/>
              <w:rPr>
                <w:b/>
                <w:sz w:val="20"/>
                <w:szCs w:val="20"/>
                <w:lang w:val="uk-UA"/>
              </w:rPr>
            </w:pPr>
            <w:r w:rsidRPr="00911BA9">
              <w:rPr>
                <w:b/>
                <w:sz w:val="20"/>
                <w:szCs w:val="20"/>
                <w:lang w:val="uk-UA"/>
              </w:rPr>
              <w:t>Проміжне значення індикатора на 2025 рік</w:t>
            </w:r>
          </w:p>
        </w:tc>
        <w:tc>
          <w:tcPr>
            <w:tcW w:w="1355" w:type="dxa"/>
            <w:shd w:val="clear" w:color="auto" w:fill="auto"/>
          </w:tcPr>
          <w:p w14:paraId="4175189E" w14:textId="77777777" w:rsidR="00E804C8" w:rsidRPr="00911BA9" w:rsidRDefault="00E804C8" w:rsidP="00911BA9">
            <w:pPr>
              <w:pStyle w:val="rvps2"/>
              <w:suppressAutoHyphens/>
              <w:spacing w:before="0" w:beforeAutospacing="0" w:after="0" w:afterAutospacing="0"/>
              <w:contextualSpacing/>
              <w:jc w:val="center"/>
              <w:rPr>
                <w:b/>
                <w:sz w:val="20"/>
                <w:szCs w:val="20"/>
                <w:lang w:val="uk-UA"/>
              </w:rPr>
            </w:pPr>
            <w:r w:rsidRPr="00911BA9">
              <w:rPr>
                <w:b/>
                <w:sz w:val="20"/>
                <w:szCs w:val="20"/>
                <w:lang w:val="uk-UA"/>
              </w:rPr>
              <w:t>Проміжне значення індикатора на 2026 рік</w:t>
            </w:r>
          </w:p>
        </w:tc>
        <w:tc>
          <w:tcPr>
            <w:tcW w:w="1339" w:type="dxa"/>
            <w:shd w:val="clear" w:color="auto" w:fill="auto"/>
          </w:tcPr>
          <w:p w14:paraId="443E3D24" w14:textId="77777777" w:rsidR="00E804C8" w:rsidRPr="00911BA9" w:rsidRDefault="00E804C8" w:rsidP="00911BA9">
            <w:pPr>
              <w:pStyle w:val="rvps2"/>
              <w:suppressAutoHyphens/>
              <w:spacing w:before="0" w:beforeAutospacing="0" w:after="0" w:afterAutospacing="0"/>
              <w:contextualSpacing/>
              <w:jc w:val="center"/>
              <w:rPr>
                <w:b/>
                <w:sz w:val="20"/>
                <w:szCs w:val="20"/>
                <w:lang w:val="uk-UA"/>
              </w:rPr>
            </w:pPr>
            <w:r w:rsidRPr="00911BA9">
              <w:rPr>
                <w:b/>
                <w:sz w:val="20"/>
                <w:szCs w:val="20"/>
                <w:lang w:val="uk-UA"/>
              </w:rPr>
              <w:t>Цільове значення індикатора на 2027 рік</w:t>
            </w:r>
          </w:p>
        </w:tc>
      </w:tr>
      <w:tr w:rsidR="00535715" w:rsidRPr="00911BA9" w14:paraId="1632A898" w14:textId="77777777" w:rsidTr="00961904">
        <w:trPr>
          <w:jc w:val="center"/>
        </w:trPr>
        <w:tc>
          <w:tcPr>
            <w:tcW w:w="2290" w:type="dxa"/>
            <w:vMerge w:val="restart"/>
            <w:tcBorders>
              <w:right w:val="single" w:sz="4" w:space="0" w:color="auto"/>
            </w:tcBorders>
            <w:shd w:val="clear" w:color="auto" w:fill="auto"/>
          </w:tcPr>
          <w:p w14:paraId="2F33A7D5" w14:textId="4E0980C2" w:rsidR="00E804C8" w:rsidRPr="00911BA9" w:rsidRDefault="00E804C8" w:rsidP="00911BA9">
            <w:pPr>
              <w:suppressAutoHyphens/>
              <w:contextualSpacing/>
              <w:jc w:val="both"/>
              <w:rPr>
                <w:lang w:eastAsia="uk-UA"/>
              </w:rPr>
            </w:pPr>
            <w:r w:rsidRPr="00911BA9">
              <w:rPr>
                <w:shd w:val="clear" w:color="auto" w:fill="FFFFFF"/>
              </w:rPr>
              <w:t>В</w:t>
            </w:r>
            <w:r w:rsidRPr="00911BA9">
              <w:rPr>
                <w:lang w:eastAsia="uk-UA"/>
              </w:rPr>
              <w:t>провадження сучасних практик містопланування та містобудування з урахуванням принципів інклюзивності</w:t>
            </w:r>
          </w:p>
        </w:tc>
        <w:tc>
          <w:tcPr>
            <w:tcW w:w="4795" w:type="dxa"/>
            <w:tcBorders>
              <w:top w:val="single" w:sz="4" w:space="0" w:color="auto"/>
              <w:left w:val="single" w:sz="4" w:space="0" w:color="auto"/>
              <w:bottom w:val="nil"/>
              <w:right w:val="single" w:sz="4" w:space="0" w:color="auto"/>
            </w:tcBorders>
            <w:shd w:val="clear" w:color="auto" w:fill="auto"/>
          </w:tcPr>
          <w:p w14:paraId="6BBA5A1D" w14:textId="77777777" w:rsidR="00E804C8" w:rsidRPr="00911BA9" w:rsidRDefault="00E804C8" w:rsidP="00911BA9">
            <w:pPr>
              <w:pStyle w:val="rvps2"/>
              <w:tabs>
                <w:tab w:val="left" w:pos="270"/>
              </w:tabs>
              <w:suppressAutoHyphens/>
              <w:spacing w:before="0" w:beforeAutospacing="0" w:after="0" w:afterAutospacing="0"/>
              <w:contextualSpacing/>
              <w:jc w:val="both"/>
              <w:rPr>
                <w:lang w:val="uk-UA"/>
              </w:rPr>
            </w:pPr>
            <w:r w:rsidRPr="00911BA9">
              <w:rPr>
                <w:lang w:val="uk-UA"/>
              </w:rPr>
              <w:t>частка містобудівних документів регіонального та місцевого рівня (крім детальних планів) з розробленими інженерно-технічними заходами цивільного захисту, відсотки</w:t>
            </w:r>
            <w:bookmarkStart w:id="3" w:name="_GoBack"/>
            <w:bookmarkEnd w:id="3"/>
            <w:r w:rsidRPr="00911BA9">
              <w:rPr>
                <w:lang w:val="uk-UA"/>
              </w:rPr>
              <w:t>:</w:t>
            </w:r>
          </w:p>
        </w:tc>
        <w:tc>
          <w:tcPr>
            <w:tcW w:w="1960" w:type="dxa"/>
            <w:vMerge w:val="restart"/>
            <w:tcBorders>
              <w:left w:val="single" w:sz="4" w:space="0" w:color="auto"/>
            </w:tcBorders>
            <w:shd w:val="clear" w:color="auto" w:fill="auto"/>
          </w:tcPr>
          <w:p w14:paraId="671FEC2A" w14:textId="54F87019" w:rsidR="00E804C8" w:rsidRPr="00911BA9" w:rsidRDefault="00961904" w:rsidP="00911BA9">
            <w:pPr>
              <w:pStyle w:val="rvps2"/>
              <w:suppressAutoHyphens/>
              <w:spacing w:before="0" w:beforeAutospacing="0" w:after="0" w:afterAutospacing="0"/>
              <w:contextualSpacing/>
              <w:jc w:val="both"/>
              <w:rPr>
                <w:sz w:val="20"/>
                <w:szCs w:val="20"/>
                <w:lang w:val="uk-UA"/>
              </w:rPr>
            </w:pPr>
            <w:r w:rsidRPr="00911BA9">
              <w:rPr>
                <w:sz w:val="20"/>
                <w:szCs w:val="20"/>
                <w:lang w:val="uk-UA"/>
              </w:rPr>
              <w:t>Департамент архітектури, містобудування, житлово-комунального господарства та енергозбереження обласної військової адміністрації</w:t>
            </w:r>
          </w:p>
        </w:tc>
        <w:tc>
          <w:tcPr>
            <w:tcW w:w="1337" w:type="dxa"/>
            <w:shd w:val="clear" w:color="auto" w:fill="auto"/>
          </w:tcPr>
          <w:p w14:paraId="4EB3FB2C" w14:textId="77777777" w:rsidR="00E804C8" w:rsidRPr="00911BA9" w:rsidRDefault="00E804C8" w:rsidP="00911BA9">
            <w:pPr>
              <w:pStyle w:val="rvps2"/>
              <w:suppressAutoHyphens/>
              <w:spacing w:before="0" w:beforeAutospacing="0" w:after="0" w:afterAutospacing="0"/>
              <w:contextualSpacing/>
              <w:jc w:val="center"/>
              <w:rPr>
                <w:lang w:val="uk-UA"/>
              </w:rPr>
            </w:pPr>
          </w:p>
        </w:tc>
        <w:tc>
          <w:tcPr>
            <w:tcW w:w="1282" w:type="dxa"/>
            <w:shd w:val="clear" w:color="auto" w:fill="auto"/>
          </w:tcPr>
          <w:p w14:paraId="69B7A0BF" w14:textId="77777777" w:rsidR="00E804C8" w:rsidRPr="00911BA9" w:rsidRDefault="00E804C8" w:rsidP="00911BA9">
            <w:pPr>
              <w:pStyle w:val="rvps2"/>
              <w:suppressAutoHyphens/>
              <w:spacing w:before="0" w:beforeAutospacing="0" w:after="0" w:afterAutospacing="0"/>
              <w:contextualSpacing/>
              <w:jc w:val="center"/>
              <w:rPr>
                <w:lang w:val="uk-UA"/>
              </w:rPr>
            </w:pPr>
          </w:p>
        </w:tc>
        <w:tc>
          <w:tcPr>
            <w:tcW w:w="1249" w:type="dxa"/>
            <w:shd w:val="clear" w:color="auto" w:fill="auto"/>
          </w:tcPr>
          <w:p w14:paraId="449EB074" w14:textId="77777777" w:rsidR="00E804C8" w:rsidRPr="00911BA9" w:rsidRDefault="00E804C8" w:rsidP="00911BA9">
            <w:pPr>
              <w:pStyle w:val="rvps2"/>
              <w:suppressAutoHyphens/>
              <w:spacing w:before="0" w:beforeAutospacing="0" w:after="0" w:afterAutospacing="0"/>
              <w:contextualSpacing/>
              <w:jc w:val="center"/>
              <w:rPr>
                <w:lang w:val="uk-UA"/>
              </w:rPr>
            </w:pPr>
          </w:p>
        </w:tc>
        <w:tc>
          <w:tcPr>
            <w:tcW w:w="1355" w:type="dxa"/>
            <w:shd w:val="clear" w:color="auto" w:fill="auto"/>
          </w:tcPr>
          <w:p w14:paraId="16E42FA7" w14:textId="77777777" w:rsidR="00E804C8" w:rsidRPr="00911BA9" w:rsidRDefault="00E804C8" w:rsidP="00911BA9">
            <w:pPr>
              <w:pStyle w:val="rvps2"/>
              <w:suppressAutoHyphens/>
              <w:spacing w:before="0" w:beforeAutospacing="0" w:after="0" w:afterAutospacing="0"/>
              <w:contextualSpacing/>
              <w:jc w:val="center"/>
              <w:rPr>
                <w:lang w:val="uk-UA"/>
              </w:rPr>
            </w:pPr>
          </w:p>
        </w:tc>
        <w:tc>
          <w:tcPr>
            <w:tcW w:w="1339" w:type="dxa"/>
            <w:shd w:val="clear" w:color="auto" w:fill="auto"/>
          </w:tcPr>
          <w:p w14:paraId="4B04E785" w14:textId="77777777" w:rsidR="00E804C8" w:rsidRPr="00911BA9" w:rsidRDefault="00E804C8" w:rsidP="00911BA9">
            <w:pPr>
              <w:pStyle w:val="rvps2"/>
              <w:suppressAutoHyphens/>
              <w:spacing w:before="0" w:beforeAutospacing="0" w:after="0" w:afterAutospacing="0"/>
              <w:contextualSpacing/>
              <w:jc w:val="center"/>
              <w:rPr>
                <w:lang w:val="uk-UA"/>
              </w:rPr>
            </w:pPr>
          </w:p>
        </w:tc>
      </w:tr>
      <w:tr w:rsidR="00535715" w:rsidRPr="00911BA9" w14:paraId="57E7F053" w14:textId="77777777" w:rsidTr="00961904">
        <w:trPr>
          <w:jc w:val="center"/>
        </w:trPr>
        <w:tc>
          <w:tcPr>
            <w:tcW w:w="2290" w:type="dxa"/>
            <w:vMerge/>
            <w:tcBorders>
              <w:right w:val="single" w:sz="4" w:space="0" w:color="auto"/>
            </w:tcBorders>
            <w:shd w:val="clear" w:color="auto" w:fill="auto"/>
          </w:tcPr>
          <w:p w14:paraId="307A8970"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nil"/>
              <w:right w:val="single" w:sz="4" w:space="0" w:color="auto"/>
            </w:tcBorders>
            <w:shd w:val="clear" w:color="auto" w:fill="auto"/>
          </w:tcPr>
          <w:p w14:paraId="67F76CB2" w14:textId="77777777" w:rsidR="00E804C8" w:rsidRPr="00911BA9" w:rsidRDefault="00E804C8" w:rsidP="00911BA9">
            <w:pPr>
              <w:pStyle w:val="rvps2"/>
              <w:tabs>
                <w:tab w:val="left" w:pos="270"/>
              </w:tabs>
              <w:suppressAutoHyphens/>
              <w:spacing w:before="0" w:beforeAutospacing="0" w:after="0" w:afterAutospacing="0"/>
              <w:contextualSpacing/>
              <w:jc w:val="both"/>
              <w:rPr>
                <w:lang w:val="uk-UA"/>
              </w:rPr>
            </w:pPr>
            <w:r w:rsidRPr="00911BA9">
              <w:rPr>
                <w:lang w:val="uk-UA"/>
              </w:rPr>
              <w:t>- схема планування території області;</w:t>
            </w:r>
          </w:p>
        </w:tc>
        <w:tc>
          <w:tcPr>
            <w:tcW w:w="1960" w:type="dxa"/>
            <w:vMerge/>
            <w:tcBorders>
              <w:left w:val="single" w:sz="4" w:space="0" w:color="auto"/>
            </w:tcBorders>
            <w:shd w:val="clear" w:color="auto" w:fill="auto"/>
          </w:tcPr>
          <w:p w14:paraId="1A11CECB"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38370B54" w14:textId="6EE7434A" w:rsidR="00E804C8" w:rsidRPr="00911BA9" w:rsidRDefault="00615790" w:rsidP="00911BA9">
            <w:pPr>
              <w:pStyle w:val="rvps2"/>
              <w:suppressAutoHyphens/>
              <w:spacing w:before="0" w:beforeAutospacing="0" w:after="0" w:afterAutospacing="0"/>
              <w:contextualSpacing/>
              <w:jc w:val="center"/>
              <w:rPr>
                <w:lang w:val="uk-UA"/>
              </w:rPr>
            </w:pPr>
            <w:r w:rsidRPr="00911BA9">
              <w:rPr>
                <w:lang w:val="uk-UA"/>
              </w:rPr>
              <w:t>100</w:t>
            </w:r>
          </w:p>
        </w:tc>
        <w:tc>
          <w:tcPr>
            <w:tcW w:w="1282" w:type="dxa"/>
            <w:shd w:val="clear" w:color="auto" w:fill="auto"/>
          </w:tcPr>
          <w:p w14:paraId="32BA573B" w14:textId="390D52F6" w:rsidR="00E804C8" w:rsidRPr="00911BA9" w:rsidRDefault="00615790" w:rsidP="00911BA9">
            <w:pPr>
              <w:pStyle w:val="rvps2"/>
              <w:suppressAutoHyphens/>
              <w:spacing w:before="0" w:beforeAutospacing="0" w:after="0" w:afterAutospacing="0"/>
              <w:contextualSpacing/>
              <w:jc w:val="center"/>
              <w:rPr>
                <w:lang w:val="uk-UA"/>
              </w:rPr>
            </w:pPr>
            <w:r w:rsidRPr="00911BA9">
              <w:rPr>
                <w:lang w:val="uk-UA"/>
              </w:rPr>
              <w:t>100</w:t>
            </w:r>
          </w:p>
        </w:tc>
        <w:tc>
          <w:tcPr>
            <w:tcW w:w="1249" w:type="dxa"/>
            <w:shd w:val="clear" w:color="auto" w:fill="auto"/>
          </w:tcPr>
          <w:p w14:paraId="31B13160" w14:textId="4F34828E" w:rsidR="00E804C8" w:rsidRPr="00911BA9" w:rsidRDefault="00615790" w:rsidP="00911BA9">
            <w:pPr>
              <w:pStyle w:val="rvps2"/>
              <w:suppressAutoHyphens/>
              <w:spacing w:before="0" w:beforeAutospacing="0" w:after="0" w:afterAutospacing="0"/>
              <w:contextualSpacing/>
              <w:jc w:val="center"/>
              <w:rPr>
                <w:lang w:val="uk-UA"/>
              </w:rPr>
            </w:pPr>
            <w:r w:rsidRPr="00911BA9">
              <w:rPr>
                <w:lang w:val="uk-UA"/>
              </w:rPr>
              <w:t>100</w:t>
            </w:r>
          </w:p>
        </w:tc>
        <w:tc>
          <w:tcPr>
            <w:tcW w:w="1355" w:type="dxa"/>
            <w:shd w:val="clear" w:color="auto" w:fill="auto"/>
          </w:tcPr>
          <w:p w14:paraId="75BFF987" w14:textId="2C815D99" w:rsidR="00E804C8" w:rsidRPr="00911BA9" w:rsidRDefault="00615790" w:rsidP="00911BA9">
            <w:pPr>
              <w:pStyle w:val="rvps2"/>
              <w:suppressAutoHyphens/>
              <w:spacing w:before="0" w:beforeAutospacing="0" w:after="0" w:afterAutospacing="0"/>
              <w:contextualSpacing/>
              <w:jc w:val="center"/>
              <w:rPr>
                <w:lang w:val="uk-UA"/>
              </w:rPr>
            </w:pPr>
            <w:r w:rsidRPr="00911BA9">
              <w:rPr>
                <w:lang w:val="uk-UA"/>
              </w:rPr>
              <w:t>100</w:t>
            </w:r>
          </w:p>
        </w:tc>
        <w:tc>
          <w:tcPr>
            <w:tcW w:w="1339" w:type="dxa"/>
            <w:shd w:val="clear" w:color="auto" w:fill="auto"/>
          </w:tcPr>
          <w:p w14:paraId="60D49F16" w14:textId="79F09284" w:rsidR="00E804C8" w:rsidRPr="00911BA9" w:rsidRDefault="00615790" w:rsidP="00911BA9">
            <w:pPr>
              <w:pStyle w:val="rvps2"/>
              <w:suppressAutoHyphens/>
              <w:spacing w:before="0" w:beforeAutospacing="0" w:after="0" w:afterAutospacing="0"/>
              <w:contextualSpacing/>
              <w:jc w:val="center"/>
              <w:rPr>
                <w:lang w:val="uk-UA"/>
              </w:rPr>
            </w:pPr>
            <w:r w:rsidRPr="00911BA9">
              <w:rPr>
                <w:lang w:val="uk-UA"/>
              </w:rPr>
              <w:t>100</w:t>
            </w:r>
          </w:p>
        </w:tc>
      </w:tr>
      <w:tr w:rsidR="00535715" w:rsidRPr="00911BA9" w14:paraId="5773FC3F" w14:textId="77777777" w:rsidTr="00961904">
        <w:trPr>
          <w:jc w:val="center"/>
        </w:trPr>
        <w:tc>
          <w:tcPr>
            <w:tcW w:w="2290" w:type="dxa"/>
            <w:vMerge/>
            <w:tcBorders>
              <w:right w:val="single" w:sz="4" w:space="0" w:color="auto"/>
            </w:tcBorders>
            <w:shd w:val="clear" w:color="auto" w:fill="auto"/>
          </w:tcPr>
          <w:p w14:paraId="77FB781D"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nil"/>
              <w:right w:val="single" w:sz="4" w:space="0" w:color="auto"/>
            </w:tcBorders>
            <w:shd w:val="clear" w:color="auto" w:fill="auto"/>
          </w:tcPr>
          <w:p w14:paraId="053BFA2F" w14:textId="77777777" w:rsidR="00E804C8" w:rsidRPr="00911BA9" w:rsidRDefault="00E804C8" w:rsidP="00911BA9">
            <w:pPr>
              <w:pStyle w:val="rvps2"/>
              <w:tabs>
                <w:tab w:val="left" w:pos="270"/>
              </w:tabs>
              <w:suppressAutoHyphens/>
              <w:spacing w:before="0" w:beforeAutospacing="0" w:after="0" w:afterAutospacing="0"/>
              <w:contextualSpacing/>
              <w:jc w:val="both"/>
              <w:rPr>
                <w:lang w:val="uk-UA"/>
              </w:rPr>
            </w:pPr>
            <w:r w:rsidRPr="00911BA9">
              <w:rPr>
                <w:lang w:val="uk-UA"/>
              </w:rPr>
              <w:t>- генеральні плани міст;</w:t>
            </w:r>
          </w:p>
        </w:tc>
        <w:tc>
          <w:tcPr>
            <w:tcW w:w="1960" w:type="dxa"/>
            <w:vMerge/>
            <w:tcBorders>
              <w:left w:val="single" w:sz="4" w:space="0" w:color="auto"/>
            </w:tcBorders>
            <w:shd w:val="clear" w:color="auto" w:fill="auto"/>
          </w:tcPr>
          <w:p w14:paraId="68F9841C"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474E185D" w14:textId="78BFEA26" w:rsidR="00E804C8" w:rsidRPr="00911BA9" w:rsidRDefault="004D3F4D" w:rsidP="00911BA9">
            <w:pPr>
              <w:pStyle w:val="rvps2"/>
              <w:suppressAutoHyphens/>
              <w:spacing w:before="0" w:beforeAutospacing="0" w:after="0" w:afterAutospacing="0"/>
              <w:contextualSpacing/>
              <w:jc w:val="center"/>
              <w:rPr>
                <w:lang w:val="uk-UA"/>
              </w:rPr>
            </w:pPr>
            <w:r w:rsidRPr="00911BA9">
              <w:rPr>
                <w:lang w:val="uk-UA"/>
              </w:rPr>
              <w:t>27</w:t>
            </w:r>
          </w:p>
        </w:tc>
        <w:tc>
          <w:tcPr>
            <w:tcW w:w="1282" w:type="dxa"/>
            <w:shd w:val="clear" w:color="auto" w:fill="auto"/>
          </w:tcPr>
          <w:p w14:paraId="1A097ABC" w14:textId="4D63AF13" w:rsidR="00E804C8" w:rsidRPr="00911BA9" w:rsidRDefault="004D3F4D" w:rsidP="00911BA9">
            <w:pPr>
              <w:pStyle w:val="rvps2"/>
              <w:suppressAutoHyphens/>
              <w:spacing w:before="0" w:beforeAutospacing="0" w:after="0" w:afterAutospacing="0"/>
              <w:contextualSpacing/>
              <w:jc w:val="center"/>
              <w:rPr>
                <w:lang w:val="uk-UA"/>
              </w:rPr>
            </w:pPr>
            <w:r w:rsidRPr="00911BA9">
              <w:rPr>
                <w:lang w:val="uk-UA"/>
              </w:rPr>
              <w:t>27</w:t>
            </w:r>
          </w:p>
        </w:tc>
        <w:tc>
          <w:tcPr>
            <w:tcW w:w="1249" w:type="dxa"/>
            <w:shd w:val="clear" w:color="auto" w:fill="auto"/>
          </w:tcPr>
          <w:p w14:paraId="78B634B1" w14:textId="044047FE" w:rsidR="00E804C8" w:rsidRPr="00911BA9" w:rsidRDefault="004D3F4D" w:rsidP="00911BA9">
            <w:pPr>
              <w:pStyle w:val="rvps2"/>
              <w:suppressAutoHyphens/>
              <w:spacing w:before="0" w:beforeAutospacing="0" w:after="0" w:afterAutospacing="0"/>
              <w:contextualSpacing/>
              <w:jc w:val="center"/>
              <w:rPr>
                <w:lang w:val="uk-UA"/>
              </w:rPr>
            </w:pPr>
            <w:r w:rsidRPr="00911BA9">
              <w:rPr>
                <w:lang w:val="uk-UA"/>
              </w:rPr>
              <w:t>38</w:t>
            </w:r>
          </w:p>
        </w:tc>
        <w:tc>
          <w:tcPr>
            <w:tcW w:w="1355" w:type="dxa"/>
            <w:shd w:val="clear" w:color="auto" w:fill="auto"/>
          </w:tcPr>
          <w:p w14:paraId="01106590" w14:textId="5C17368D" w:rsidR="00E804C8" w:rsidRPr="00911BA9" w:rsidRDefault="001A2624" w:rsidP="00911BA9">
            <w:pPr>
              <w:pStyle w:val="rvps2"/>
              <w:suppressAutoHyphens/>
              <w:spacing w:before="0" w:beforeAutospacing="0" w:after="0" w:afterAutospacing="0"/>
              <w:contextualSpacing/>
              <w:jc w:val="center"/>
              <w:rPr>
                <w:lang w:val="uk-UA"/>
              </w:rPr>
            </w:pPr>
            <w:r w:rsidRPr="00911BA9">
              <w:rPr>
                <w:lang w:val="uk-UA"/>
              </w:rPr>
              <w:t>50</w:t>
            </w:r>
          </w:p>
        </w:tc>
        <w:tc>
          <w:tcPr>
            <w:tcW w:w="1339" w:type="dxa"/>
            <w:shd w:val="clear" w:color="auto" w:fill="auto"/>
          </w:tcPr>
          <w:p w14:paraId="6D14F125" w14:textId="0194A9B3" w:rsidR="00E804C8" w:rsidRPr="00911BA9" w:rsidRDefault="001A2624" w:rsidP="00911BA9">
            <w:pPr>
              <w:pStyle w:val="rvps2"/>
              <w:suppressAutoHyphens/>
              <w:spacing w:before="0" w:beforeAutospacing="0" w:after="0" w:afterAutospacing="0"/>
              <w:contextualSpacing/>
              <w:jc w:val="center"/>
              <w:rPr>
                <w:lang w:val="uk-UA"/>
              </w:rPr>
            </w:pPr>
            <w:r w:rsidRPr="00911BA9">
              <w:rPr>
                <w:lang w:val="uk-UA"/>
              </w:rPr>
              <w:t>55</w:t>
            </w:r>
          </w:p>
        </w:tc>
      </w:tr>
      <w:tr w:rsidR="00535715" w:rsidRPr="00911BA9" w14:paraId="29C1D9EE" w14:textId="77777777" w:rsidTr="00961904">
        <w:trPr>
          <w:jc w:val="center"/>
        </w:trPr>
        <w:tc>
          <w:tcPr>
            <w:tcW w:w="2290" w:type="dxa"/>
            <w:vMerge/>
            <w:tcBorders>
              <w:right w:val="single" w:sz="4" w:space="0" w:color="auto"/>
            </w:tcBorders>
            <w:shd w:val="clear" w:color="auto" w:fill="auto"/>
          </w:tcPr>
          <w:p w14:paraId="17A0E02B"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nil"/>
              <w:right w:val="single" w:sz="4" w:space="0" w:color="auto"/>
            </w:tcBorders>
            <w:shd w:val="clear" w:color="auto" w:fill="auto"/>
          </w:tcPr>
          <w:p w14:paraId="11C49EF3" w14:textId="77777777" w:rsidR="00E804C8" w:rsidRPr="00911BA9" w:rsidRDefault="00E804C8" w:rsidP="00911BA9">
            <w:pPr>
              <w:pStyle w:val="rvps2"/>
              <w:tabs>
                <w:tab w:val="left" w:pos="270"/>
              </w:tabs>
              <w:suppressAutoHyphens/>
              <w:spacing w:before="0" w:beforeAutospacing="0" w:after="0" w:afterAutospacing="0"/>
              <w:contextualSpacing/>
              <w:jc w:val="both"/>
              <w:rPr>
                <w:lang w:val="uk-UA"/>
              </w:rPr>
            </w:pPr>
            <w:r w:rsidRPr="00911BA9">
              <w:rPr>
                <w:lang w:val="uk-UA"/>
              </w:rPr>
              <w:t>- генеральні плани селищ;</w:t>
            </w:r>
          </w:p>
        </w:tc>
        <w:tc>
          <w:tcPr>
            <w:tcW w:w="1960" w:type="dxa"/>
            <w:vMerge/>
            <w:tcBorders>
              <w:left w:val="single" w:sz="4" w:space="0" w:color="auto"/>
            </w:tcBorders>
            <w:shd w:val="clear" w:color="auto" w:fill="auto"/>
          </w:tcPr>
          <w:p w14:paraId="3F129523"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46F036C8" w14:textId="2CA6401F"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11</w:t>
            </w:r>
          </w:p>
        </w:tc>
        <w:tc>
          <w:tcPr>
            <w:tcW w:w="1282" w:type="dxa"/>
            <w:shd w:val="clear" w:color="auto" w:fill="auto"/>
          </w:tcPr>
          <w:p w14:paraId="0872730C" w14:textId="00F6B5AA"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11</w:t>
            </w:r>
          </w:p>
        </w:tc>
        <w:tc>
          <w:tcPr>
            <w:tcW w:w="1249" w:type="dxa"/>
            <w:shd w:val="clear" w:color="auto" w:fill="auto"/>
          </w:tcPr>
          <w:p w14:paraId="29B4456A" w14:textId="13A3EA6A"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16</w:t>
            </w:r>
          </w:p>
        </w:tc>
        <w:tc>
          <w:tcPr>
            <w:tcW w:w="1355" w:type="dxa"/>
            <w:shd w:val="clear" w:color="auto" w:fill="auto"/>
          </w:tcPr>
          <w:p w14:paraId="03D7B3E0" w14:textId="1264AC12"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27</w:t>
            </w:r>
          </w:p>
        </w:tc>
        <w:tc>
          <w:tcPr>
            <w:tcW w:w="1339" w:type="dxa"/>
            <w:shd w:val="clear" w:color="auto" w:fill="auto"/>
          </w:tcPr>
          <w:p w14:paraId="051C4CFB" w14:textId="3B29D910"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44</w:t>
            </w:r>
          </w:p>
        </w:tc>
      </w:tr>
      <w:tr w:rsidR="00535715" w:rsidRPr="00911BA9" w14:paraId="7BC37C0B" w14:textId="77777777" w:rsidTr="00961904">
        <w:trPr>
          <w:jc w:val="center"/>
        </w:trPr>
        <w:tc>
          <w:tcPr>
            <w:tcW w:w="2290" w:type="dxa"/>
            <w:vMerge/>
            <w:tcBorders>
              <w:right w:val="single" w:sz="4" w:space="0" w:color="auto"/>
            </w:tcBorders>
            <w:shd w:val="clear" w:color="auto" w:fill="auto"/>
          </w:tcPr>
          <w:p w14:paraId="0CD24167"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single" w:sz="4" w:space="0" w:color="auto"/>
              <w:right w:val="single" w:sz="4" w:space="0" w:color="auto"/>
            </w:tcBorders>
            <w:shd w:val="clear" w:color="auto" w:fill="auto"/>
          </w:tcPr>
          <w:p w14:paraId="7923B9E5" w14:textId="77777777" w:rsidR="00E804C8" w:rsidRPr="00911BA9" w:rsidRDefault="00E804C8" w:rsidP="00911BA9">
            <w:pPr>
              <w:pStyle w:val="rvps2"/>
              <w:tabs>
                <w:tab w:val="left" w:pos="270"/>
              </w:tabs>
              <w:suppressAutoHyphens/>
              <w:spacing w:before="0" w:beforeAutospacing="0" w:after="0" w:afterAutospacing="0"/>
              <w:contextualSpacing/>
              <w:jc w:val="both"/>
              <w:rPr>
                <w:lang w:val="uk-UA"/>
              </w:rPr>
            </w:pPr>
            <w:r w:rsidRPr="00911BA9">
              <w:rPr>
                <w:lang w:val="uk-UA"/>
              </w:rPr>
              <w:t>- генеральні плани сіл</w:t>
            </w:r>
          </w:p>
        </w:tc>
        <w:tc>
          <w:tcPr>
            <w:tcW w:w="1960" w:type="dxa"/>
            <w:vMerge/>
            <w:tcBorders>
              <w:left w:val="single" w:sz="4" w:space="0" w:color="auto"/>
            </w:tcBorders>
            <w:shd w:val="clear" w:color="auto" w:fill="auto"/>
          </w:tcPr>
          <w:p w14:paraId="6A9F9035"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066C3193" w14:textId="2078C4BE"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3</w:t>
            </w:r>
          </w:p>
        </w:tc>
        <w:tc>
          <w:tcPr>
            <w:tcW w:w="1282" w:type="dxa"/>
            <w:shd w:val="clear" w:color="auto" w:fill="auto"/>
          </w:tcPr>
          <w:p w14:paraId="7FB69297" w14:textId="542077E0"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3</w:t>
            </w:r>
          </w:p>
        </w:tc>
        <w:tc>
          <w:tcPr>
            <w:tcW w:w="1249" w:type="dxa"/>
            <w:shd w:val="clear" w:color="auto" w:fill="auto"/>
          </w:tcPr>
          <w:p w14:paraId="1A22A1EB" w14:textId="7CA3B7D2"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4</w:t>
            </w:r>
          </w:p>
        </w:tc>
        <w:tc>
          <w:tcPr>
            <w:tcW w:w="1355" w:type="dxa"/>
            <w:shd w:val="clear" w:color="auto" w:fill="auto"/>
          </w:tcPr>
          <w:p w14:paraId="3DAA7FF9" w14:textId="2FCFDF43"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5</w:t>
            </w:r>
          </w:p>
        </w:tc>
        <w:tc>
          <w:tcPr>
            <w:tcW w:w="1339" w:type="dxa"/>
            <w:shd w:val="clear" w:color="auto" w:fill="auto"/>
          </w:tcPr>
          <w:p w14:paraId="50FC57DC" w14:textId="54B4DD70"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6</w:t>
            </w:r>
          </w:p>
        </w:tc>
      </w:tr>
      <w:tr w:rsidR="00535715" w:rsidRPr="00911BA9" w14:paraId="780582B8" w14:textId="77777777" w:rsidTr="00961904">
        <w:trPr>
          <w:jc w:val="center"/>
        </w:trPr>
        <w:tc>
          <w:tcPr>
            <w:tcW w:w="2290" w:type="dxa"/>
            <w:vMerge/>
            <w:tcBorders>
              <w:right w:val="single" w:sz="4" w:space="0" w:color="auto"/>
            </w:tcBorders>
            <w:shd w:val="clear" w:color="auto" w:fill="auto"/>
          </w:tcPr>
          <w:p w14:paraId="157AAC22" w14:textId="77777777" w:rsidR="00E804C8" w:rsidRPr="00911BA9" w:rsidRDefault="00E804C8" w:rsidP="00911BA9">
            <w:pPr>
              <w:suppressAutoHyphens/>
              <w:contextualSpacing/>
              <w:jc w:val="both"/>
              <w:rPr>
                <w:lang w:eastAsia="uk-UA"/>
              </w:rPr>
            </w:pPr>
          </w:p>
        </w:tc>
        <w:tc>
          <w:tcPr>
            <w:tcW w:w="4795" w:type="dxa"/>
            <w:tcBorders>
              <w:top w:val="single" w:sz="4" w:space="0" w:color="auto"/>
              <w:left w:val="single" w:sz="4" w:space="0" w:color="auto"/>
              <w:bottom w:val="nil"/>
              <w:right w:val="single" w:sz="4" w:space="0" w:color="auto"/>
            </w:tcBorders>
            <w:shd w:val="clear" w:color="auto" w:fill="auto"/>
          </w:tcPr>
          <w:p w14:paraId="1E2A4AD4" w14:textId="1A9D42C3" w:rsidR="00E804C8" w:rsidRPr="00911BA9" w:rsidRDefault="00E804C8" w:rsidP="00911BA9">
            <w:pPr>
              <w:tabs>
                <w:tab w:val="left" w:pos="270"/>
              </w:tabs>
              <w:suppressAutoHyphens/>
              <w:contextualSpacing/>
              <w:jc w:val="both"/>
            </w:pPr>
            <w:r w:rsidRPr="00911BA9">
              <w:t>забезпеченість територій містобудівною документацією регіонального та місцевого рівнів (крім детальних планів),</w:t>
            </w:r>
            <w:r w:rsidR="00615790" w:rsidRPr="00911BA9">
              <w:t xml:space="preserve"> розробленою після 2010 року,</w:t>
            </w:r>
            <w:r w:rsidRPr="00911BA9">
              <w:t xml:space="preserve"> відсотки:</w:t>
            </w:r>
          </w:p>
        </w:tc>
        <w:tc>
          <w:tcPr>
            <w:tcW w:w="1960" w:type="dxa"/>
            <w:vMerge w:val="restart"/>
            <w:tcBorders>
              <w:left w:val="single" w:sz="4" w:space="0" w:color="auto"/>
            </w:tcBorders>
            <w:shd w:val="clear" w:color="auto" w:fill="auto"/>
          </w:tcPr>
          <w:p w14:paraId="57855C83" w14:textId="043088B0" w:rsidR="00E804C8" w:rsidRPr="00911BA9" w:rsidRDefault="00961904" w:rsidP="00911BA9">
            <w:pPr>
              <w:pStyle w:val="rvps2"/>
              <w:suppressAutoHyphens/>
              <w:spacing w:before="0" w:beforeAutospacing="0" w:after="0" w:afterAutospacing="0"/>
              <w:contextualSpacing/>
              <w:jc w:val="both"/>
              <w:rPr>
                <w:sz w:val="20"/>
                <w:szCs w:val="20"/>
                <w:lang w:val="uk-UA"/>
              </w:rPr>
            </w:pPr>
            <w:r w:rsidRPr="00911BA9">
              <w:rPr>
                <w:sz w:val="20"/>
                <w:szCs w:val="20"/>
                <w:lang w:val="uk-UA"/>
              </w:rPr>
              <w:t>Департамент архітектури, містобудування, житлово-комунального господарства та енергозбереження обласної військової адміністрації</w:t>
            </w:r>
          </w:p>
        </w:tc>
        <w:tc>
          <w:tcPr>
            <w:tcW w:w="1337" w:type="dxa"/>
            <w:shd w:val="clear" w:color="auto" w:fill="auto"/>
          </w:tcPr>
          <w:p w14:paraId="323B01F4" w14:textId="77777777" w:rsidR="00E804C8" w:rsidRPr="00911BA9" w:rsidRDefault="00E804C8" w:rsidP="00911BA9">
            <w:pPr>
              <w:pStyle w:val="rvps2"/>
              <w:suppressAutoHyphens/>
              <w:spacing w:before="0" w:beforeAutospacing="0" w:after="0" w:afterAutospacing="0"/>
              <w:contextualSpacing/>
              <w:jc w:val="center"/>
              <w:rPr>
                <w:lang w:val="uk-UA"/>
              </w:rPr>
            </w:pPr>
          </w:p>
        </w:tc>
        <w:tc>
          <w:tcPr>
            <w:tcW w:w="1282" w:type="dxa"/>
            <w:shd w:val="clear" w:color="auto" w:fill="auto"/>
          </w:tcPr>
          <w:p w14:paraId="1CC6CADB" w14:textId="77777777" w:rsidR="00E804C8" w:rsidRPr="00911BA9" w:rsidRDefault="00E804C8" w:rsidP="00911BA9">
            <w:pPr>
              <w:pStyle w:val="rvps2"/>
              <w:suppressAutoHyphens/>
              <w:spacing w:before="0" w:beforeAutospacing="0" w:after="0" w:afterAutospacing="0"/>
              <w:contextualSpacing/>
              <w:jc w:val="center"/>
              <w:rPr>
                <w:lang w:val="uk-UA"/>
              </w:rPr>
            </w:pPr>
          </w:p>
        </w:tc>
        <w:tc>
          <w:tcPr>
            <w:tcW w:w="1249" w:type="dxa"/>
            <w:shd w:val="clear" w:color="auto" w:fill="auto"/>
          </w:tcPr>
          <w:p w14:paraId="1160E58A" w14:textId="77777777" w:rsidR="00E804C8" w:rsidRPr="00911BA9" w:rsidRDefault="00E804C8" w:rsidP="00911BA9">
            <w:pPr>
              <w:pStyle w:val="rvps2"/>
              <w:suppressAutoHyphens/>
              <w:spacing w:before="0" w:beforeAutospacing="0" w:after="0" w:afterAutospacing="0"/>
              <w:contextualSpacing/>
              <w:jc w:val="center"/>
              <w:rPr>
                <w:lang w:val="uk-UA"/>
              </w:rPr>
            </w:pPr>
          </w:p>
        </w:tc>
        <w:tc>
          <w:tcPr>
            <w:tcW w:w="1355" w:type="dxa"/>
            <w:shd w:val="clear" w:color="auto" w:fill="auto"/>
          </w:tcPr>
          <w:p w14:paraId="4D529887" w14:textId="77777777" w:rsidR="00E804C8" w:rsidRPr="00911BA9" w:rsidRDefault="00E804C8" w:rsidP="00911BA9">
            <w:pPr>
              <w:pStyle w:val="rvps2"/>
              <w:suppressAutoHyphens/>
              <w:spacing w:before="0" w:beforeAutospacing="0" w:after="0" w:afterAutospacing="0"/>
              <w:contextualSpacing/>
              <w:jc w:val="center"/>
              <w:rPr>
                <w:lang w:val="uk-UA"/>
              </w:rPr>
            </w:pPr>
          </w:p>
        </w:tc>
        <w:tc>
          <w:tcPr>
            <w:tcW w:w="1339" w:type="dxa"/>
            <w:shd w:val="clear" w:color="auto" w:fill="auto"/>
          </w:tcPr>
          <w:p w14:paraId="74B25220" w14:textId="77777777" w:rsidR="00E804C8" w:rsidRPr="00911BA9" w:rsidRDefault="00E804C8" w:rsidP="00911BA9">
            <w:pPr>
              <w:pStyle w:val="rvps2"/>
              <w:suppressAutoHyphens/>
              <w:spacing w:before="0" w:beforeAutospacing="0" w:after="0" w:afterAutospacing="0"/>
              <w:contextualSpacing/>
              <w:jc w:val="center"/>
              <w:rPr>
                <w:lang w:val="uk-UA"/>
              </w:rPr>
            </w:pPr>
          </w:p>
        </w:tc>
      </w:tr>
      <w:tr w:rsidR="00535715" w:rsidRPr="00911BA9" w14:paraId="30095CE3" w14:textId="77777777" w:rsidTr="00961904">
        <w:trPr>
          <w:jc w:val="center"/>
        </w:trPr>
        <w:tc>
          <w:tcPr>
            <w:tcW w:w="2290" w:type="dxa"/>
            <w:vMerge/>
            <w:tcBorders>
              <w:right w:val="single" w:sz="4" w:space="0" w:color="auto"/>
            </w:tcBorders>
            <w:shd w:val="clear" w:color="auto" w:fill="auto"/>
          </w:tcPr>
          <w:p w14:paraId="0674B8AB"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nil"/>
              <w:right w:val="single" w:sz="4" w:space="0" w:color="auto"/>
            </w:tcBorders>
            <w:shd w:val="clear" w:color="auto" w:fill="auto"/>
          </w:tcPr>
          <w:p w14:paraId="46DD3A48" w14:textId="77777777" w:rsidR="00E804C8" w:rsidRPr="00911BA9" w:rsidRDefault="00E804C8" w:rsidP="00911BA9">
            <w:pPr>
              <w:tabs>
                <w:tab w:val="left" w:pos="270"/>
              </w:tabs>
              <w:suppressAutoHyphens/>
              <w:contextualSpacing/>
              <w:jc w:val="both"/>
            </w:pPr>
            <w:r w:rsidRPr="00911BA9">
              <w:t>- схема планування території області</w:t>
            </w:r>
          </w:p>
        </w:tc>
        <w:tc>
          <w:tcPr>
            <w:tcW w:w="1960" w:type="dxa"/>
            <w:vMerge/>
            <w:tcBorders>
              <w:left w:val="single" w:sz="4" w:space="0" w:color="auto"/>
            </w:tcBorders>
            <w:shd w:val="clear" w:color="auto" w:fill="auto"/>
          </w:tcPr>
          <w:p w14:paraId="3011C4E8"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34BBCF93" w14:textId="27BD1BEC"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100</w:t>
            </w:r>
          </w:p>
        </w:tc>
        <w:tc>
          <w:tcPr>
            <w:tcW w:w="1282" w:type="dxa"/>
            <w:shd w:val="clear" w:color="auto" w:fill="auto"/>
          </w:tcPr>
          <w:p w14:paraId="24170555" w14:textId="1CE4E1A3"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100</w:t>
            </w:r>
          </w:p>
        </w:tc>
        <w:tc>
          <w:tcPr>
            <w:tcW w:w="1249" w:type="dxa"/>
            <w:shd w:val="clear" w:color="auto" w:fill="auto"/>
          </w:tcPr>
          <w:p w14:paraId="223459EF" w14:textId="13B0E6D6"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100</w:t>
            </w:r>
          </w:p>
        </w:tc>
        <w:tc>
          <w:tcPr>
            <w:tcW w:w="1355" w:type="dxa"/>
            <w:shd w:val="clear" w:color="auto" w:fill="auto"/>
          </w:tcPr>
          <w:p w14:paraId="4D6AE750" w14:textId="04945133"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100</w:t>
            </w:r>
          </w:p>
        </w:tc>
        <w:tc>
          <w:tcPr>
            <w:tcW w:w="1339" w:type="dxa"/>
            <w:shd w:val="clear" w:color="auto" w:fill="auto"/>
          </w:tcPr>
          <w:p w14:paraId="1938B877" w14:textId="48FBC082"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100</w:t>
            </w:r>
          </w:p>
        </w:tc>
      </w:tr>
      <w:tr w:rsidR="00535715" w:rsidRPr="00911BA9" w14:paraId="0207A8FE" w14:textId="77777777" w:rsidTr="00961904">
        <w:trPr>
          <w:jc w:val="center"/>
        </w:trPr>
        <w:tc>
          <w:tcPr>
            <w:tcW w:w="2290" w:type="dxa"/>
            <w:vMerge/>
            <w:tcBorders>
              <w:right w:val="single" w:sz="4" w:space="0" w:color="auto"/>
            </w:tcBorders>
            <w:shd w:val="clear" w:color="auto" w:fill="auto"/>
          </w:tcPr>
          <w:p w14:paraId="723D3805"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nil"/>
              <w:right w:val="single" w:sz="4" w:space="0" w:color="auto"/>
            </w:tcBorders>
            <w:shd w:val="clear" w:color="auto" w:fill="auto"/>
          </w:tcPr>
          <w:p w14:paraId="319B0391" w14:textId="77777777" w:rsidR="00E804C8" w:rsidRPr="00911BA9" w:rsidRDefault="00E804C8" w:rsidP="00911BA9">
            <w:pPr>
              <w:tabs>
                <w:tab w:val="left" w:pos="270"/>
              </w:tabs>
              <w:suppressAutoHyphens/>
              <w:contextualSpacing/>
              <w:jc w:val="both"/>
            </w:pPr>
            <w:r w:rsidRPr="00911BA9">
              <w:t>- схеми планування території районів;</w:t>
            </w:r>
          </w:p>
        </w:tc>
        <w:tc>
          <w:tcPr>
            <w:tcW w:w="1960" w:type="dxa"/>
            <w:vMerge/>
            <w:tcBorders>
              <w:left w:val="single" w:sz="4" w:space="0" w:color="auto"/>
            </w:tcBorders>
            <w:shd w:val="clear" w:color="auto" w:fill="auto"/>
          </w:tcPr>
          <w:p w14:paraId="22E48CF2"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34FFED64" w14:textId="7D1510CB"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0</w:t>
            </w:r>
          </w:p>
        </w:tc>
        <w:tc>
          <w:tcPr>
            <w:tcW w:w="1282" w:type="dxa"/>
            <w:shd w:val="clear" w:color="auto" w:fill="auto"/>
          </w:tcPr>
          <w:p w14:paraId="5942E81F" w14:textId="2C322639"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0</w:t>
            </w:r>
          </w:p>
        </w:tc>
        <w:tc>
          <w:tcPr>
            <w:tcW w:w="1249" w:type="dxa"/>
            <w:shd w:val="clear" w:color="auto" w:fill="auto"/>
          </w:tcPr>
          <w:p w14:paraId="76CFE272" w14:textId="2EEEC594"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0</w:t>
            </w:r>
          </w:p>
        </w:tc>
        <w:tc>
          <w:tcPr>
            <w:tcW w:w="1355" w:type="dxa"/>
            <w:shd w:val="clear" w:color="auto" w:fill="auto"/>
          </w:tcPr>
          <w:p w14:paraId="202F32EA" w14:textId="7199A8D4"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30</w:t>
            </w:r>
          </w:p>
        </w:tc>
        <w:tc>
          <w:tcPr>
            <w:tcW w:w="1339" w:type="dxa"/>
            <w:shd w:val="clear" w:color="auto" w:fill="auto"/>
          </w:tcPr>
          <w:p w14:paraId="4DC10C74" w14:textId="711ACE6F"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60</w:t>
            </w:r>
          </w:p>
        </w:tc>
      </w:tr>
      <w:tr w:rsidR="00535715" w:rsidRPr="00911BA9" w14:paraId="75F711B9" w14:textId="77777777" w:rsidTr="00961904">
        <w:trPr>
          <w:jc w:val="center"/>
        </w:trPr>
        <w:tc>
          <w:tcPr>
            <w:tcW w:w="2290" w:type="dxa"/>
            <w:vMerge/>
            <w:tcBorders>
              <w:right w:val="single" w:sz="4" w:space="0" w:color="auto"/>
            </w:tcBorders>
            <w:shd w:val="clear" w:color="auto" w:fill="auto"/>
          </w:tcPr>
          <w:p w14:paraId="7AEACC7F"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nil"/>
              <w:right w:val="single" w:sz="4" w:space="0" w:color="auto"/>
            </w:tcBorders>
            <w:shd w:val="clear" w:color="auto" w:fill="auto"/>
          </w:tcPr>
          <w:p w14:paraId="1CB41522" w14:textId="77777777" w:rsidR="00E804C8" w:rsidRPr="00911BA9" w:rsidRDefault="00E804C8" w:rsidP="00911BA9">
            <w:pPr>
              <w:tabs>
                <w:tab w:val="left" w:pos="270"/>
              </w:tabs>
              <w:suppressAutoHyphens/>
              <w:contextualSpacing/>
              <w:jc w:val="both"/>
            </w:pPr>
            <w:r w:rsidRPr="00911BA9">
              <w:t xml:space="preserve">- </w:t>
            </w:r>
            <w:r w:rsidRPr="00911BA9">
              <w:rPr>
                <w:rFonts w:eastAsia="Arial"/>
              </w:rPr>
              <w:t>комплексні плани просторового розвитку територій територіальних громад;</w:t>
            </w:r>
          </w:p>
        </w:tc>
        <w:tc>
          <w:tcPr>
            <w:tcW w:w="1960" w:type="dxa"/>
            <w:vMerge/>
            <w:tcBorders>
              <w:left w:val="single" w:sz="4" w:space="0" w:color="auto"/>
            </w:tcBorders>
            <w:shd w:val="clear" w:color="auto" w:fill="auto"/>
          </w:tcPr>
          <w:p w14:paraId="439B809C"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3FA1B08C" w14:textId="191E7C49"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0</w:t>
            </w:r>
          </w:p>
        </w:tc>
        <w:tc>
          <w:tcPr>
            <w:tcW w:w="1282" w:type="dxa"/>
            <w:shd w:val="clear" w:color="auto" w:fill="auto"/>
          </w:tcPr>
          <w:p w14:paraId="38FEB676" w14:textId="4192B4DE"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0</w:t>
            </w:r>
          </w:p>
        </w:tc>
        <w:tc>
          <w:tcPr>
            <w:tcW w:w="1249" w:type="dxa"/>
            <w:shd w:val="clear" w:color="auto" w:fill="auto"/>
          </w:tcPr>
          <w:p w14:paraId="1EAAB146" w14:textId="343172E7"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9</w:t>
            </w:r>
          </w:p>
        </w:tc>
        <w:tc>
          <w:tcPr>
            <w:tcW w:w="1355" w:type="dxa"/>
            <w:shd w:val="clear" w:color="auto" w:fill="auto"/>
          </w:tcPr>
          <w:p w14:paraId="155F8D32" w14:textId="6811E1FB"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18</w:t>
            </w:r>
          </w:p>
        </w:tc>
        <w:tc>
          <w:tcPr>
            <w:tcW w:w="1339" w:type="dxa"/>
            <w:shd w:val="clear" w:color="auto" w:fill="auto"/>
          </w:tcPr>
          <w:p w14:paraId="0DB86493" w14:textId="111740C3"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27</w:t>
            </w:r>
          </w:p>
        </w:tc>
      </w:tr>
      <w:tr w:rsidR="00535715" w:rsidRPr="00911BA9" w14:paraId="374261F9" w14:textId="77777777" w:rsidTr="00961904">
        <w:trPr>
          <w:jc w:val="center"/>
        </w:trPr>
        <w:tc>
          <w:tcPr>
            <w:tcW w:w="2290" w:type="dxa"/>
            <w:vMerge/>
            <w:tcBorders>
              <w:right w:val="single" w:sz="4" w:space="0" w:color="auto"/>
            </w:tcBorders>
            <w:shd w:val="clear" w:color="auto" w:fill="auto"/>
          </w:tcPr>
          <w:p w14:paraId="226FDA7F"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nil"/>
              <w:right w:val="single" w:sz="4" w:space="0" w:color="auto"/>
            </w:tcBorders>
            <w:shd w:val="clear" w:color="auto" w:fill="auto"/>
          </w:tcPr>
          <w:p w14:paraId="381E1061" w14:textId="77777777" w:rsidR="00E804C8" w:rsidRPr="00911BA9" w:rsidRDefault="00E804C8" w:rsidP="00911BA9">
            <w:pPr>
              <w:pStyle w:val="rvps2"/>
              <w:tabs>
                <w:tab w:val="left" w:pos="270"/>
              </w:tabs>
              <w:suppressAutoHyphens/>
              <w:spacing w:before="0" w:beforeAutospacing="0" w:after="0" w:afterAutospacing="0"/>
              <w:contextualSpacing/>
              <w:jc w:val="both"/>
              <w:rPr>
                <w:lang w:val="uk-UA"/>
              </w:rPr>
            </w:pPr>
            <w:r w:rsidRPr="00911BA9">
              <w:rPr>
                <w:lang w:val="uk-UA"/>
              </w:rPr>
              <w:t>- генеральні плани міст;</w:t>
            </w:r>
          </w:p>
        </w:tc>
        <w:tc>
          <w:tcPr>
            <w:tcW w:w="1960" w:type="dxa"/>
            <w:vMerge/>
            <w:tcBorders>
              <w:left w:val="single" w:sz="4" w:space="0" w:color="auto"/>
            </w:tcBorders>
            <w:shd w:val="clear" w:color="auto" w:fill="auto"/>
          </w:tcPr>
          <w:p w14:paraId="746735B2"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3683F369" w14:textId="25E53231"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33</w:t>
            </w:r>
          </w:p>
        </w:tc>
        <w:tc>
          <w:tcPr>
            <w:tcW w:w="1282" w:type="dxa"/>
            <w:shd w:val="clear" w:color="auto" w:fill="auto"/>
          </w:tcPr>
          <w:p w14:paraId="7F1DE5D2" w14:textId="64C33653"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33</w:t>
            </w:r>
          </w:p>
        </w:tc>
        <w:tc>
          <w:tcPr>
            <w:tcW w:w="1249" w:type="dxa"/>
            <w:shd w:val="clear" w:color="auto" w:fill="auto"/>
          </w:tcPr>
          <w:p w14:paraId="3906B1F6" w14:textId="3C419717"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44</w:t>
            </w:r>
          </w:p>
        </w:tc>
        <w:tc>
          <w:tcPr>
            <w:tcW w:w="1355" w:type="dxa"/>
            <w:shd w:val="clear" w:color="auto" w:fill="auto"/>
          </w:tcPr>
          <w:p w14:paraId="50E5E9D5" w14:textId="340E146D" w:rsidR="00E804C8" w:rsidRPr="00911BA9" w:rsidRDefault="004D3F4D" w:rsidP="00911BA9">
            <w:pPr>
              <w:pStyle w:val="rvps2"/>
              <w:suppressAutoHyphens/>
              <w:spacing w:before="0" w:beforeAutospacing="0" w:after="0" w:afterAutospacing="0"/>
              <w:contextualSpacing/>
              <w:jc w:val="center"/>
              <w:rPr>
                <w:lang w:val="uk-UA"/>
              </w:rPr>
            </w:pPr>
            <w:r w:rsidRPr="00911BA9">
              <w:rPr>
                <w:lang w:val="uk-UA"/>
              </w:rPr>
              <w:t>55</w:t>
            </w:r>
          </w:p>
        </w:tc>
        <w:tc>
          <w:tcPr>
            <w:tcW w:w="1339" w:type="dxa"/>
            <w:shd w:val="clear" w:color="auto" w:fill="auto"/>
          </w:tcPr>
          <w:p w14:paraId="1F486473" w14:textId="3007F4A8" w:rsidR="00E804C8" w:rsidRPr="00911BA9" w:rsidRDefault="006B2A40" w:rsidP="00911BA9">
            <w:pPr>
              <w:pStyle w:val="rvps2"/>
              <w:suppressAutoHyphens/>
              <w:spacing w:before="0" w:beforeAutospacing="0" w:after="0" w:afterAutospacing="0"/>
              <w:contextualSpacing/>
              <w:jc w:val="center"/>
              <w:rPr>
                <w:lang w:val="uk-UA"/>
              </w:rPr>
            </w:pPr>
            <w:r w:rsidRPr="00911BA9">
              <w:rPr>
                <w:lang w:val="uk-UA"/>
              </w:rPr>
              <w:t>61</w:t>
            </w:r>
          </w:p>
        </w:tc>
      </w:tr>
      <w:tr w:rsidR="00535715" w:rsidRPr="00911BA9" w14:paraId="439915B4" w14:textId="77777777" w:rsidTr="00961904">
        <w:trPr>
          <w:jc w:val="center"/>
        </w:trPr>
        <w:tc>
          <w:tcPr>
            <w:tcW w:w="2290" w:type="dxa"/>
            <w:vMerge/>
            <w:tcBorders>
              <w:right w:val="single" w:sz="4" w:space="0" w:color="auto"/>
            </w:tcBorders>
            <w:shd w:val="clear" w:color="auto" w:fill="auto"/>
          </w:tcPr>
          <w:p w14:paraId="08B57144"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nil"/>
              <w:right w:val="single" w:sz="4" w:space="0" w:color="auto"/>
            </w:tcBorders>
            <w:shd w:val="clear" w:color="auto" w:fill="auto"/>
          </w:tcPr>
          <w:p w14:paraId="33C6EF15" w14:textId="77777777" w:rsidR="00E804C8" w:rsidRPr="00911BA9" w:rsidRDefault="00E804C8" w:rsidP="00911BA9">
            <w:pPr>
              <w:pStyle w:val="rvps2"/>
              <w:tabs>
                <w:tab w:val="left" w:pos="270"/>
              </w:tabs>
              <w:suppressAutoHyphens/>
              <w:spacing w:before="0" w:beforeAutospacing="0" w:after="0" w:afterAutospacing="0"/>
              <w:contextualSpacing/>
              <w:jc w:val="both"/>
              <w:rPr>
                <w:lang w:val="uk-UA"/>
              </w:rPr>
            </w:pPr>
            <w:r w:rsidRPr="00911BA9">
              <w:rPr>
                <w:lang w:val="uk-UA"/>
              </w:rPr>
              <w:t>- генеральні плани селищ;</w:t>
            </w:r>
          </w:p>
        </w:tc>
        <w:tc>
          <w:tcPr>
            <w:tcW w:w="1960" w:type="dxa"/>
            <w:vMerge/>
            <w:tcBorders>
              <w:left w:val="single" w:sz="4" w:space="0" w:color="auto"/>
            </w:tcBorders>
            <w:shd w:val="clear" w:color="auto" w:fill="auto"/>
          </w:tcPr>
          <w:p w14:paraId="71CEC700"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24B54B0E" w14:textId="4F790494"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27</w:t>
            </w:r>
          </w:p>
        </w:tc>
        <w:tc>
          <w:tcPr>
            <w:tcW w:w="1282" w:type="dxa"/>
            <w:shd w:val="clear" w:color="auto" w:fill="auto"/>
          </w:tcPr>
          <w:p w14:paraId="5A0D1BE5" w14:textId="70B1881D"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27</w:t>
            </w:r>
          </w:p>
        </w:tc>
        <w:tc>
          <w:tcPr>
            <w:tcW w:w="1249" w:type="dxa"/>
            <w:shd w:val="clear" w:color="auto" w:fill="auto"/>
          </w:tcPr>
          <w:p w14:paraId="43F408CB" w14:textId="65BFC562"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33</w:t>
            </w:r>
          </w:p>
        </w:tc>
        <w:tc>
          <w:tcPr>
            <w:tcW w:w="1355" w:type="dxa"/>
            <w:shd w:val="clear" w:color="auto" w:fill="auto"/>
          </w:tcPr>
          <w:p w14:paraId="04021D1B" w14:textId="09041C64"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44</w:t>
            </w:r>
          </w:p>
        </w:tc>
        <w:tc>
          <w:tcPr>
            <w:tcW w:w="1339" w:type="dxa"/>
            <w:shd w:val="clear" w:color="auto" w:fill="auto"/>
          </w:tcPr>
          <w:p w14:paraId="6023419D" w14:textId="7DC1EF5B" w:rsidR="00E804C8" w:rsidRPr="00911BA9" w:rsidRDefault="00082C99" w:rsidP="00911BA9">
            <w:pPr>
              <w:pStyle w:val="rvps2"/>
              <w:suppressAutoHyphens/>
              <w:spacing w:before="0" w:beforeAutospacing="0" w:after="0" w:afterAutospacing="0"/>
              <w:contextualSpacing/>
              <w:jc w:val="center"/>
              <w:rPr>
                <w:lang w:val="uk-UA"/>
              </w:rPr>
            </w:pPr>
            <w:r w:rsidRPr="00911BA9">
              <w:rPr>
                <w:lang w:val="uk-UA"/>
              </w:rPr>
              <w:t>61</w:t>
            </w:r>
          </w:p>
        </w:tc>
      </w:tr>
      <w:tr w:rsidR="00535715" w:rsidRPr="00911BA9" w14:paraId="42374A3B" w14:textId="77777777" w:rsidTr="00961904">
        <w:trPr>
          <w:jc w:val="center"/>
        </w:trPr>
        <w:tc>
          <w:tcPr>
            <w:tcW w:w="2290" w:type="dxa"/>
            <w:vMerge/>
            <w:tcBorders>
              <w:right w:val="single" w:sz="4" w:space="0" w:color="auto"/>
            </w:tcBorders>
            <w:shd w:val="clear" w:color="auto" w:fill="auto"/>
          </w:tcPr>
          <w:p w14:paraId="62E262EB" w14:textId="77777777" w:rsidR="00E804C8" w:rsidRPr="00911BA9" w:rsidRDefault="00E804C8" w:rsidP="00911BA9">
            <w:pPr>
              <w:suppressAutoHyphens/>
              <w:contextualSpacing/>
              <w:jc w:val="both"/>
              <w:rPr>
                <w:lang w:eastAsia="uk-UA"/>
              </w:rPr>
            </w:pPr>
          </w:p>
        </w:tc>
        <w:tc>
          <w:tcPr>
            <w:tcW w:w="4795" w:type="dxa"/>
            <w:tcBorders>
              <w:top w:val="nil"/>
              <w:left w:val="single" w:sz="4" w:space="0" w:color="auto"/>
              <w:bottom w:val="single" w:sz="4" w:space="0" w:color="auto"/>
              <w:right w:val="single" w:sz="4" w:space="0" w:color="auto"/>
            </w:tcBorders>
            <w:shd w:val="clear" w:color="auto" w:fill="auto"/>
          </w:tcPr>
          <w:p w14:paraId="21F9CAFB" w14:textId="77777777" w:rsidR="00E804C8" w:rsidRPr="00911BA9" w:rsidRDefault="00E804C8" w:rsidP="00911BA9">
            <w:pPr>
              <w:pStyle w:val="rvps2"/>
              <w:tabs>
                <w:tab w:val="left" w:pos="270"/>
              </w:tabs>
              <w:suppressAutoHyphens/>
              <w:spacing w:before="0" w:beforeAutospacing="0" w:after="0" w:afterAutospacing="0"/>
              <w:contextualSpacing/>
              <w:jc w:val="both"/>
              <w:rPr>
                <w:lang w:val="uk-UA"/>
              </w:rPr>
            </w:pPr>
            <w:r w:rsidRPr="00911BA9">
              <w:rPr>
                <w:lang w:val="uk-UA"/>
              </w:rPr>
              <w:t>- генеральні плани сіл</w:t>
            </w:r>
          </w:p>
        </w:tc>
        <w:tc>
          <w:tcPr>
            <w:tcW w:w="1960" w:type="dxa"/>
            <w:vMerge/>
            <w:tcBorders>
              <w:left w:val="single" w:sz="4" w:space="0" w:color="auto"/>
            </w:tcBorders>
            <w:shd w:val="clear" w:color="auto" w:fill="auto"/>
          </w:tcPr>
          <w:p w14:paraId="06ECD175" w14:textId="77777777" w:rsidR="00E804C8" w:rsidRPr="00911BA9" w:rsidRDefault="00E804C8" w:rsidP="00911BA9">
            <w:pPr>
              <w:pStyle w:val="rvps2"/>
              <w:suppressAutoHyphens/>
              <w:spacing w:before="0" w:beforeAutospacing="0" w:after="0" w:afterAutospacing="0"/>
              <w:contextualSpacing/>
              <w:jc w:val="both"/>
              <w:rPr>
                <w:sz w:val="20"/>
                <w:szCs w:val="20"/>
                <w:lang w:val="uk-UA"/>
              </w:rPr>
            </w:pPr>
          </w:p>
        </w:tc>
        <w:tc>
          <w:tcPr>
            <w:tcW w:w="1337" w:type="dxa"/>
            <w:shd w:val="clear" w:color="auto" w:fill="auto"/>
          </w:tcPr>
          <w:p w14:paraId="462C39EA" w14:textId="74B0139E"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4</w:t>
            </w:r>
          </w:p>
        </w:tc>
        <w:tc>
          <w:tcPr>
            <w:tcW w:w="1282" w:type="dxa"/>
            <w:shd w:val="clear" w:color="auto" w:fill="auto"/>
          </w:tcPr>
          <w:p w14:paraId="29B699A1" w14:textId="21ED7A3A"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4</w:t>
            </w:r>
          </w:p>
        </w:tc>
        <w:tc>
          <w:tcPr>
            <w:tcW w:w="1249" w:type="dxa"/>
            <w:shd w:val="clear" w:color="auto" w:fill="auto"/>
          </w:tcPr>
          <w:p w14:paraId="5D30843D" w14:textId="2E76D737"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5</w:t>
            </w:r>
          </w:p>
        </w:tc>
        <w:tc>
          <w:tcPr>
            <w:tcW w:w="1355" w:type="dxa"/>
            <w:shd w:val="clear" w:color="auto" w:fill="auto"/>
          </w:tcPr>
          <w:p w14:paraId="294DEE54" w14:textId="202B3226"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6</w:t>
            </w:r>
          </w:p>
        </w:tc>
        <w:tc>
          <w:tcPr>
            <w:tcW w:w="1339" w:type="dxa"/>
            <w:shd w:val="clear" w:color="auto" w:fill="auto"/>
          </w:tcPr>
          <w:p w14:paraId="2DBCE203" w14:textId="342F9520" w:rsidR="00E804C8" w:rsidRPr="00911BA9" w:rsidRDefault="007C0163" w:rsidP="00911BA9">
            <w:pPr>
              <w:pStyle w:val="rvps2"/>
              <w:suppressAutoHyphens/>
              <w:spacing w:before="0" w:beforeAutospacing="0" w:after="0" w:afterAutospacing="0"/>
              <w:contextualSpacing/>
              <w:jc w:val="center"/>
              <w:rPr>
                <w:lang w:val="uk-UA"/>
              </w:rPr>
            </w:pPr>
            <w:r w:rsidRPr="00911BA9">
              <w:rPr>
                <w:lang w:val="uk-UA"/>
              </w:rPr>
              <w:t>7</w:t>
            </w:r>
          </w:p>
        </w:tc>
      </w:tr>
      <w:tr w:rsidR="00E804C8" w:rsidRPr="00911BA9" w14:paraId="3BB8D096" w14:textId="77777777" w:rsidTr="00FD37EA">
        <w:trPr>
          <w:jc w:val="center"/>
        </w:trPr>
        <w:tc>
          <w:tcPr>
            <w:tcW w:w="2290" w:type="dxa"/>
            <w:shd w:val="clear" w:color="auto" w:fill="auto"/>
          </w:tcPr>
          <w:p w14:paraId="5E279BAA" w14:textId="1F279EF3" w:rsidR="00E804C8" w:rsidRPr="00911BA9" w:rsidRDefault="00E804C8" w:rsidP="00911BA9">
            <w:pPr>
              <w:pStyle w:val="rvps2"/>
              <w:suppressAutoHyphens/>
              <w:spacing w:before="0" w:beforeAutospacing="0" w:after="0" w:afterAutospacing="0"/>
              <w:contextualSpacing/>
              <w:jc w:val="both"/>
              <w:rPr>
                <w:lang w:val="uk-UA"/>
              </w:rPr>
            </w:pPr>
            <w:r w:rsidRPr="00911BA9">
              <w:rPr>
                <w:lang w:val="uk-UA"/>
              </w:rPr>
              <w:t>С</w:t>
            </w:r>
            <w:r w:rsidRPr="00911BA9">
              <w:rPr>
                <w:shd w:val="clear" w:color="auto" w:fill="FFFFFF"/>
                <w:lang w:val="uk-UA"/>
              </w:rPr>
              <w:t>прияння розвитку усіх форм співробітництва територіальних громад</w:t>
            </w:r>
          </w:p>
        </w:tc>
        <w:tc>
          <w:tcPr>
            <w:tcW w:w="4795" w:type="dxa"/>
            <w:tcBorders>
              <w:top w:val="single" w:sz="4" w:space="0" w:color="auto"/>
              <w:bottom w:val="single" w:sz="4" w:space="0" w:color="auto"/>
            </w:tcBorders>
            <w:shd w:val="clear" w:color="auto" w:fill="auto"/>
          </w:tcPr>
          <w:p w14:paraId="308BA79E" w14:textId="77777777" w:rsidR="00E804C8" w:rsidRPr="00911BA9" w:rsidRDefault="00E804C8" w:rsidP="00911BA9">
            <w:pPr>
              <w:pStyle w:val="rvps2"/>
              <w:suppressAutoHyphens/>
              <w:spacing w:before="0" w:beforeAutospacing="0" w:after="0" w:afterAutospacing="0"/>
              <w:contextualSpacing/>
              <w:jc w:val="both"/>
              <w:rPr>
                <w:lang w:val="uk-UA"/>
              </w:rPr>
            </w:pPr>
            <w:r w:rsidRPr="00911BA9">
              <w:rPr>
                <w:lang w:val="uk-UA"/>
              </w:rPr>
              <w:t>кількість територіальних громад, які мають діючі договори про співробітництво територіальних громад, одиниць</w:t>
            </w:r>
          </w:p>
        </w:tc>
        <w:tc>
          <w:tcPr>
            <w:tcW w:w="1960" w:type="dxa"/>
            <w:shd w:val="clear" w:color="auto" w:fill="auto"/>
          </w:tcPr>
          <w:p w14:paraId="78AA3096" w14:textId="2EF75F8B" w:rsidR="00E804C8" w:rsidRPr="00911BA9" w:rsidRDefault="00E804C8" w:rsidP="00911BA9">
            <w:pPr>
              <w:pStyle w:val="rvps2"/>
              <w:suppressAutoHyphens/>
              <w:spacing w:before="0" w:beforeAutospacing="0" w:after="0" w:afterAutospacing="0"/>
              <w:contextualSpacing/>
              <w:jc w:val="both"/>
              <w:rPr>
                <w:sz w:val="20"/>
                <w:szCs w:val="20"/>
                <w:lang w:val="uk-UA"/>
              </w:rPr>
            </w:pPr>
            <w:r w:rsidRPr="00911BA9">
              <w:rPr>
                <w:sz w:val="20"/>
                <w:szCs w:val="20"/>
                <w:lang w:val="uk-UA"/>
              </w:rPr>
              <w:t>Департамент архітектури, містобудування, житлово-комунального господарства та енергозбереження обласної військової адміністрації</w:t>
            </w:r>
          </w:p>
        </w:tc>
        <w:tc>
          <w:tcPr>
            <w:tcW w:w="1337" w:type="dxa"/>
            <w:shd w:val="clear" w:color="auto" w:fill="auto"/>
          </w:tcPr>
          <w:p w14:paraId="3416E2AE" w14:textId="77777777" w:rsidR="00E804C8" w:rsidRPr="00911BA9" w:rsidRDefault="00E804C8" w:rsidP="00911BA9">
            <w:pPr>
              <w:pStyle w:val="rvps2"/>
              <w:suppressAutoHyphens/>
              <w:spacing w:before="0" w:beforeAutospacing="0" w:after="0" w:afterAutospacing="0"/>
              <w:contextualSpacing/>
              <w:jc w:val="center"/>
              <w:rPr>
                <w:lang w:val="uk-UA"/>
              </w:rPr>
            </w:pPr>
            <w:r w:rsidRPr="00911BA9">
              <w:rPr>
                <w:lang w:val="uk-UA"/>
              </w:rPr>
              <w:t>11</w:t>
            </w:r>
          </w:p>
        </w:tc>
        <w:tc>
          <w:tcPr>
            <w:tcW w:w="1282" w:type="dxa"/>
            <w:shd w:val="clear" w:color="auto" w:fill="auto"/>
          </w:tcPr>
          <w:p w14:paraId="6D02EE2C" w14:textId="77777777" w:rsidR="00E804C8" w:rsidRPr="00911BA9" w:rsidRDefault="00E804C8" w:rsidP="00911BA9">
            <w:pPr>
              <w:pStyle w:val="rvps2"/>
              <w:suppressAutoHyphens/>
              <w:spacing w:before="0" w:beforeAutospacing="0" w:after="0" w:afterAutospacing="0"/>
              <w:contextualSpacing/>
              <w:jc w:val="center"/>
              <w:rPr>
                <w:lang w:val="uk-UA"/>
              </w:rPr>
            </w:pPr>
            <w:r w:rsidRPr="00911BA9">
              <w:rPr>
                <w:lang w:val="uk-UA"/>
              </w:rPr>
              <w:t>11</w:t>
            </w:r>
          </w:p>
        </w:tc>
        <w:tc>
          <w:tcPr>
            <w:tcW w:w="1249" w:type="dxa"/>
            <w:shd w:val="clear" w:color="auto" w:fill="auto"/>
          </w:tcPr>
          <w:p w14:paraId="2477FA55" w14:textId="77777777" w:rsidR="00E804C8" w:rsidRPr="00911BA9" w:rsidRDefault="00E804C8" w:rsidP="00911BA9">
            <w:pPr>
              <w:pStyle w:val="rvps2"/>
              <w:suppressAutoHyphens/>
              <w:spacing w:before="0" w:beforeAutospacing="0" w:after="0" w:afterAutospacing="0"/>
              <w:contextualSpacing/>
              <w:jc w:val="center"/>
              <w:rPr>
                <w:lang w:val="uk-UA"/>
              </w:rPr>
            </w:pPr>
            <w:r w:rsidRPr="00911BA9">
              <w:rPr>
                <w:lang w:val="uk-UA"/>
              </w:rPr>
              <w:t>18</w:t>
            </w:r>
          </w:p>
        </w:tc>
        <w:tc>
          <w:tcPr>
            <w:tcW w:w="1355" w:type="dxa"/>
            <w:shd w:val="clear" w:color="auto" w:fill="auto"/>
          </w:tcPr>
          <w:p w14:paraId="29CB5B88" w14:textId="77777777" w:rsidR="00E804C8" w:rsidRPr="00911BA9" w:rsidRDefault="00E804C8" w:rsidP="00911BA9">
            <w:pPr>
              <w:pStyle w:val="rvps2"/>
              <w:suppressAutoHyphens/>
              <w:spacing w:before="0" w:beforeAutospacing="0" w:after="0" w:afterAutospacing="0"/>
              <w:contextualSpacing/>
              <w:jc w:val="center"/>
              <w:rPr>
                <w:lang w:val="uk-UA"/>
              </w:rPr>
            </w:pPr>
            <w:r w:rsidRPr="00911BA9">
              <w:rPr>
                <w:lang w:val="uk-UA"/>
              </w:rPr>
              <w:t>30</w:t>
            </w:r>
          </w:p>
        </w:tc>
        <w:tc>
          <w:tcPr>
            <w:tcW w:w="1339" w:type="dxa"/>
            <w:shd w:val="clear" w:color="auto" w:fill="auto"/>
          </w:tcPr>
          <w:p w14:paraId="79834346" w14:textId="77777777" w:rsidR="00E804C8" w:rsidRPr="00911BA9" w:rsidRDefault="00E804C8" w:rsidP="00911BA9">
            <w:pPr>
              <w:pStyle w:val="rvps2"/>
              <w:suppressAutoHyphens/>
              <w:spacing w:before="0" w:beforeAutospacing="0" w:after="0" w:afterAutospacing="0"/>
              <w:contextualSpacing/>
              <w:jc w:val="center"/>
              <w:rPr>
                <w:lang w:val="uk-UA"/>
              </w:rPr>
            </w:pPr>
            <w:r w:rsidRPr="00911BA9">
              <w:rPr>
                <w:lang w:val="uk-UA"/>
              </w:rPr>
              <w:t>36</w:t>
            </w:r>
          </w:p>
        </w:tc>
      </w:tr>
      <w:tr w:rsidR="00F17ED6" w:rsidRPr="00911BA9" w14:paraId="018257A4" w14:textId="77777777" w:rsidTr="00FD37EA">
        <w:trPr>
          <w:jc w:val="center"/>
        </w:trPr>
        <w:tc>
          <w:tcPr>
            <w:tcW w:w="2290" w:type="dxa"/>
            <w:shd w:val="clear" w:color="auto" w:fill="auto"/>
          </w:tcPr>
          <w:p w14:paraId="73741059" w14:textId="77777777" w:rsidR="00EF0A0E" w:rsidRPr="00911BA9" w:rsidRDefault="00EF0A0E" w:rsidP="00911BA9">
            <w:pPr>
              <w:shd w:val="clear" w:color="auto" w:fill="FFFFFF"/>
              <w:suppressAutoHyphens/>
              <w:contextualSpacing/>
              <w:jc w:val="both"/>
              <w:rPr>
                <w:lang w:eastAsia="uk-UA"/>
              </w:rPr>
            </w:pPr>
            <w:r w:rsidRPr="00911BA9">
              <w:rPr>
                <w:lang w:eastAsia="uk-UA"/>
              </w:rPr>
              <w:lastRenderedPageBreak/>
              <w:t>1. Зменшення впливу негативних наслідків та здійснення заходів для розв’язання проблем, зумовлених внутрішнім переміщенням осіб, що пов’язане із збройною агресією Російської Федерації, шляхом виконання на регіональному та місцевому рівні завдань, визначених Стратегією державної політики щодо внутрішнього переміщення на період до 2025 року.</w:t>
            </w:r>
          </w:p>
          <w:p w14:paraId="46A40DE2" w14:textId="77777777" w:rsidR="00EF0A0E" w:rsidRPr="00911BA9" w:rsidRDefault="00EF0A0E" w:rsidP="00911BA9">
            <w:pPr>
              <w:shd w:val="clear" w:color="auto" w:fill="FFFFFF"/>
              <w:suppressAutoHyphens/>
              <w:contextualSpacing/>
              <w:jc w:val="both"/>
              <w:rPr>
                <w:lang w:eastAsia="uk-UA"/>
              </w:rPr>
            </w:pPr>
            <w:r w:rsidRPr="00911BA9">
              <w:rPr>
                <w:lang w:eastAsia="uk-UA"/>
              </w:rPr>
              <w:t xml:space="preserve">2. Створення ефективного та прозорого механізму обліку, розподілу і використання житлових чи інших приміщень, придатних для тимчасового розміщення внутрішньо </w:t>
            </w:r>
            <w:r w:rsidRPr="00911BA9">
              <w:rPr>
                <w:lang w:eastAsia="uk-UA"/>
              </w:rPr>
              <w:lastRenderedPageBreak/>
              <w:t>переміщених осіб, державної та комунальної власності.</w:t>
            </w:r>
          </w:p>
          <w:p w14:paraId="10CACD32" w14:textId="60D9C142" w:rsidR="00F17ED6" w:rsidRPr="00911BA9" w:rsidRDefault="00EF0A0E" w:rsidP="00911BA9">
            <w:pPr>
              <w:shd w:val="clear" w:color="auto" w:fill="FFFFFF"/>
              <w:suppressAutoHyphens/>
              <w:contextualSpacing/>
              <w:jc w:val="both"/>
            </w:pPr>
            <w:r w:rsidRPr="00911BA9">
              <w:rPr>
                <w:lang w:eastAsia="uk-UA"/>
              </w:rPr>
              <w:t>3. Створення умов для поетапного розселення внутрішньо переміщених осіб, які проживають в місцях компактного поселення, з урахуванням потреб регіонів у людських ресурсах, а також особливостей потреб окремих категорій осіб (осіб з інвалідністю, багатодітних сімей, літніх людей, представників національних меншин тощо) та принципу єдності родин.</w:t>
            </w:r>
          </w:p>
        </w:tc>
        <w:tc>
          <w:tcPr>
            <w:tcW w:w="4795" w:type="dxa"/>
            <w:tcBorders>
              <w:top w:val="single" w:sz="4" w:space="0" w:color="auto"/>
              <w:bottom w:val="single" w:sz="4" w:space="0" w:color="auto"/>
            </w:tcBorders>
            <w:shd w:val="clear" w:color="auto" w:fill="auto"/>
          </w:tcPr>
          <w:p w14:paraId="4F2EC337" w14:textId="6CE77D37" w:rsidR="00F17ED6" w:rsidRPr="00911BA9" w:rsidRDefault="00D0486F" w:rsidP="00911BA9">
            <w:pPr>
              <w:suppressAutoHyphens/>
              <w:contextualSpacing/>
              <w:jc w:val="both"/>
            </w:pPr>
            <w:r w:rsidRPr="00911BA9">
              <w:lastRenderedPageBreak/>
              <w:t>частка місць тимчасового проживання Тернопільської області де забезпечено нормативні умови проживання</w:t>
            </w:r>
            <w:r w:rsidR="00D32C5D" w:rsidRPr="00911BA9">
              <w:t xml:space="preserve"> внутрішньо переміщених осіб</w:t>
            </w:r>
            <w:r w:rsidR="00F17ED6" w:rsidRPr="00911BA9">
              <w:t>, зокрема осіб з інвалідністю, людей похилого віку та дітей, відсотків</w:t>
            </w:r>
          </w:p>
        </w:tc>
        <w:tc>
          <w:tcPr>
            <w:tcW w:w="1960" w:type="dxa"/>
            <w:shd w:val="clear" w:color="auto" w:fill="auto"/>
          </w:tcPr>
          <w:p w14:paraId="5003FCD5" w14:textId="699C66BB" w:rsidR="00F17ED6" w:rsidRPr="00911BA9" w:rsidRDefault="00F17ED6" w:rsidP="00911BA9">
            <w:pPr>
              <w:pStyle w:val="rvps2"/>
              <w:suppressAutoHyphens/>
              <w:spacing w:before="0" w:beforeAutospacing="0" w:after="0" w:afterAutospacing="0"/>
              <w:contextualSpacing/>
              <w:jc w:val="both"/>
              <w:rPr>
                <w:sz w:val="20"/>
                <w:szCs w:val="20"/>
                <w:lang w:val="uk-UA"/>
              </w:rPr>
            </w:pPr>
            <w:r w:rsidRPr="00911BA9">
              <w:rPr>
                <w:sz w:val="20"/>
                <w:szCs w:val="20"/>
                <w:lang w:val="uk-UA"/>
              </w:rPr>
              <w:t>Департамент архітектури, містобудування, житлово-комунального господарства та енергозбереження обласної військової адміністрації (звіт за результатами моніторингу)</w:t>
            </w:r>
          </w:p>
        </w:tc>
        <w:tc>
          <w:tcPr>
            <w:tcW w:w="1337" w:type="dxa"/>
            <w:shd w:val="clear" w:color="auto" w:fill="auto"/>
          </w:tcPr>
          <w:p w14:paraId="440747C7" w14:textId="0E65467B" w:rsidR="00F17ED6" w:rsidRPr="00911BA9" w:rsidRDefault="00533D97" w:rsidP="00911BA9">
            <w:pPr>
              <w:pStyle w:val="rvps2"/>
              <w:suppressAutoHyphens/>
              <w:spacing w:before="0" w:beforeAutospacing="0" w:after="0" w:afterAutospacing="0"/>
              <w:contextualSpacing/>
              <w:jc w:val="center"/>
              <w:rPr>
                <w:lang w:val="uk-UA"/>
              </w:rPr>
            </w:pPr>
            <w:r w:rsidRPr="00911BA9">
              <w:rPr>
                <w:lang w:val="uk-UA"/>
              </w:rPr>
              <w:t>27</w:t>
            </w:r>
          </w:p>
        </w:tc>
        <w:tc>
          <w:tcPr>
            <w:tcW w:w="1282" w:type="dxa"/>
            <w:shd w:val="clear" w:color="auto" w:fill="auto"/>
          </w:tcPr>
          <w:p w14:paraId="6659734F" w14:textId="6215F5C1" w:rsidR="00F17ED6" w:rsidRPr="00911BA9" w:rsidRDefault="00533D97" w:rsidP="00911BA9">
            <w:pPr>
              <w:pStyle w:val="rvps2"/>
              <w:suppressAutoHyphens/>
              <w:spacing w:before="0" w:beforeAutospacing="0" w:after="0" w:afterAutospacing="0"/>
              <w:contextualSpacing/>
              <w:jc w:val="center"/>
              <w:rPr>
                <w:lang w:val="uk-UA"/>
              </w:rPr>
            </w:pPr>
            <w:r w:rsidRPr="00911BA9">
              <w:rPr>
                <w:lang w:val="uk-UA"/>
              </w:rPr>
              <w:t>30</w:t>
            </w:r>
          </w:p>
        </w:tc>
        <w:tc>
          <w:tcPr>
            <w:tcW w:w="1249" w:type="dxa"/>
            <w:shd w:val="clear" w:color="auto" w:fill="auto"/>
          </w:tcPr>
          <w:p w14:paraId="10A98B9F" w14:textId="49DA408A" w:rsidR="00F17ED6" w:rsidRPr="00911BA9" w:rsidRDefault="00533D97" w:rsidP="00911BA9">
            <w:pPr>
              <w:pStyle w:val="rvps2"/>
              <w:suppressAutoHyphens/>
              <w:spacing w:before="0" w:beforeAutospacing="0" w:after="0" w:afterAutospacing="0"/>
              <w:contextualSpacing/>
              <w:jc w:val="center"/>
              <w:rPr>
                <w:lang w:val="uk-UA"/>
              </w:rPr>
            </w:pPr>
            <w:r w:rsidRPr="00911BA9">
              <w:rPr>
                <w:lang w:val="uk-UA"/>
              </w:rPr>
              <w:t>50</w:t>
            </w:r>
          </w:p>
        </w:tc>
        <w:tc>
          <w:tcPr>
            <w:tcW w:w="1355" w:type="dxa"/>
            <w:shd w:val="clear" w:color="auto" w:fill="auto"/>
          </w:tcPr>
          <w:p w14:paraId="535E1825" w14:textId="4FD8182D" w:rsidR="00F17ED6" w:rsidRPr="00911BA9" w:rsidRDefault="00533D97" w:rsidP="00911BA9">
            <w:pPr>
              <w:pStyle w:val="rvps2"/>
              <w:suppressAutoHyphens/>
              <w:spacing w:before="0" w:beforeAutospacing="0" w:after="0" w:afterAutospacing="0"/>
              <w:contextualSpacing/>
              <w:jc w:val="center"/>
              <w:rPr>
                <w:lang w:val="uk-UA"/>
              </w:rPr>
            </w:pPr>
            <w:r w:rsidRPr="00911BA9">
              <w:rPr>
                <w:lang w:val="uk-UA"/>
              </w:rPr>
              <w:t>70</w:t>
            </w:r>
          </w:p>
        </w:tc>
        <w:tc>
          <w:tcPr>
            <w:tcW w:w="1339" w:type="dxa"/>
            <w:shd w:val="clear" w:color="auto" w:fill="auto"/>
          </w:tcPr>
          <w:p w14:paraId="5BD124EC" w14:textId="7F836C4F" w:rsidR="00F17ED6" w:rsidRPr="00911BA9" w:rsidRDefault="00533D97" w:rsidP="00911BA9">
            <w:pPr>
              <w:pStyle w:val="rvps2"/>
              <w:suppressAutoHyphens/>
              <w:spacing w:before="0" w:beforeAutospacing="0" w:after="0" w:afterAutospacing="0"/>
              <w:contextualSpacing/>
              <w:jc w:val="center"/>
              <w:rPr>
                <w:lang w:val="uk-UA"/>
              </w:rPr>
            </w:pPr>
            <w:r w:rsidRPr="00911BA9">
              <w:rPr>
                <w:lang w:val="uk-UA"/>
              </w:rPr>
              <w:t>90</w:t>
            </w:r>
          </w:p>
        </w:tc>
      </w:tr>
      <w:tr w:rsidR="00533D97" w:rsidRPr="00911BA9" w14:paraId="47B79759" w14:textId="77777777" w:rsidTr="00FD37EA">
        <w:trPr>
          <w:jc w:val="center"/>
        </w:trPr>
        <w:tc>
          <w:tcPr>
            <w:tcW w:w="2290" w:type="dxa"/>
            <w:shd w:val="clear" w:color="auto" w:fill="auto"/>
          </w:tcPr>
          <w:p w14:paraId="36EEF038" w14:textId="1F9AF4B2" w:rsidR="00533D97" w:rsidRPr="00911BA9" w:rsidRDefault="00533D97" w:rsidP="00911BA9">
            <w:pPr>
              <w:shd w:val="clear" w:color="auto" w:fill="FFFFFF"/>
              <w:suppressAutoHyphens/>
              <w:contextualSpacing/>
              <w:jc w:val="both"/>
              <w:rPr>
                <w:lang w:eastAsia="uk-UA"/>
              </w:rPr>
            </w:pPr>
            <w:r w:rsidRPr="00911BA9">
              <w:rPr>
                <w:lang w:eastAsia="uk-UA"/>
              </w:rPr>
              <w:lastRenderedPageBreak/>
              <w:t xml:space="preserve">17. Створення безбар'єрного середовища для всіх груп населення в регіонах та територіальних громадах за всіма напрямами безбар’єрності </w:t>
            </w:r>
            <w:r w:rsidRPr="00911BA9">
              <w:rPr>
                <w:lang w:eastAsia="uk-UA"/>
              </w:rPr>
              <w:lastRenderedPageBreak/>
              <w:t>шляхом досягнення цілей та виконання завдань Національної стратегії із створення безбар’єрного простору в Україні на період до 2030 року.</w:t>
            </w:r>
          </w:p>
          <w:p w14:paraId="61B1C7CE" w14:textId="078277C7" w:rsidR="00533D97" w:rsidRPr="00911BA9" w:rsidRDefault="00533D97" w:rsidP="00911BA9">
            <w:pPr>
              <w:pStyle w:val="rvps2"/>
              <w:suppressAutoHyphens/>
              <w:spacing w:before="0" w:beforeAutospacing="0" w:after="0" w:afterAutospacing="0"/>
              <w:contextualSpacing/>
              <w:jc w:val="both"/>
              <w:rPr>
                <w:lang w:val="uk-UA"/>
              </w:rPr>
            </w:pPr>
            <w:r w:rsidRPr="00911BA9">
              <w:rPr>
                <w:lang w:val="uk-UA" w:eastAsia="uk-UA"/>
              </w:rPr>
              <w:t>8. Впровадження оновлених стандартів доступності житлових будинків з безпечними, комфортними умовами проживання з урахуванням потреб різних груп громадян.</w:t>
            </w:r>
          </w:p>
        </w:tc>
        <w:tc>
          <w:tcPr>
            <w:tcW w:w="4795" w:type="dxa"/>
            <w:tcBorders>
              <w:top w:val="single" w:sz="4" w:space="0" w:color="auto"/>
              <w:bottom w:val="single" w:sz="4" w:space="0" w:color="auto"/>
            </w:tcBorders>
            <w:shd w:val="clear" w:color="auto" w:fill="auto"/>
          </w:tcPr>
          <w:p w14:paraId="198E5B6D" w14:textId="77777777" w:rsidR="00533D97" w:rsidRPr="00911BA9" w:rsidRDefault="00533D97" w:rsidP="00911BA9">
            <w:pPr>
              <w:suppressAutoHyphens/>
              <w:autoSpaceDE w:val="0"/>
              <w:autoSpaceDN w:val="0"/>
              <w:adjustRightInd w:val="0"/>
              <w:contextualSpacing/>
              <w:jc w:val="both"/>
              <w:rPr>
                <w:b/>
                <w:bCs/>
              </w:rPr>
            </w:pPr>
            <w:r w:rsidRPr="00911BA9">
              <w:rPr>
                <w:noProof/>
              </w:rPr>
              <w:lastRenderedPageBreak/>
              <w:t>оцінка ступеня безбар’єрності об’єктів фізичного оточення і послуг для осіб з інвалідністю, відсотків</w:t>
            </w:r>
          </w:p>
          <w:p w14:paraId="7C4B01F3" w14:textId="456046F1" w:rsidR="00533D97" w:rsidRPr="00911BA9" w:rsidRDefault="00533D97" w:rsidP="00911BA9">
            <w:pPr>
              <w:pStyle w:val="rvps2"/>
              <w:suppressAutoHyphens/>
              <w:spacing w:before="0" w:beforeAutospacing="0" w:after="0" w:afterAutospacing="0"/>
              <w:contextualSpacing/>
              <w:jc w:val="both"/>
              <w:rPr>
                <w:lang w:val="uk-UA"/>
              </w:rPr>
            </w:pPr>
          </w:p>
        </w:tc>
        <w:tc>
          <w:tcPr>
            <w:tcW w:w="1960" w:type="dxa"/>
            <w:shd w:val="clear" w:color="auto" w:fill="auto"/>
          </w:tcPr>
          <w:p w14:paraId="6496B87E" w14:textId="5683F8EE" w:rsidR="00533D97" w:rsidRPr="00911BA9" w:rsidRDefault="00533D97" w:rsidP="00911BA9">
            <w:pPr>
              <w:pStyle w:val="rvps2"/>
              <w:suppressAutoHyphens/>
              <w:spacing w:before="0" w:beforeAutospacing="0" w:after="0" w:afterAutospacing="0"/>
              <w:contextualSpacing/>
              <w:jc w:val="both"/>
              <w:rPr>
                <w:sz w:val="20"/>
                <w:szCs w:val="20"/>
                <w:lang w:val="uk-UA"/>
              </w:rPr>
            </w:pPr>
            <w:r w:rsidRPr="00911BA9">
              <w:rPr>
                <w:sz w:val="20"/>
                <w:szCs w:val="20"/>
                <w:lang w:val="uk-UA"/>
              </w:rPr>
              <w:t xml:space="preserve">Департамент архітектури, містобудування, житлово-комунального господарства та енергозбереження обласної військової адміністрації (звіт за результатами щорічного </w:t>
            </w:r>
            <w:r w:rsidRPr="00911BA9">
              <w:rPr>
                <w:sz w:val="20"/>
                <w:szCs w:val="20"/>
                <w:lang w:val="uk-UA"/>
              </w:rPr>
              <w:lastRenderedPageBreak/>
              <w:t>моніторингу)</w:t>
            </w:r>
          </w:p>
        </w:tc>
        <w:tc>
          <w:tcPr>
            <w:tcW w:w="1337" w:type="dxa"/>
            <w:shd w:val="clear" w:color="auto" w:fill="auto"/>
          </w:tcPr>
          <w:p w14:paraId="0530A54D" w14:textId="1AC383D7" w:rsidR="00533D97" w:rsidRPr="00911BA9" w:rsidRDefault="00533D97" w:rsidP="00911BA9">
            <w:pPr>
              <w:pStyle w:val="rvps2"/>
              <w:suppressAutoHyphens/>
              <w:spacing w:before="0" w:beforeAutospacing="0" w:after="0" w:afterAutospacing="0"/>
              <w:contextualSpacing/>
              <w:jc w:val="center"/>
              <w:rPr>
                <w:lang w:val="uk-UA"/>
              </w:rPr>
            </w:pPr>
            <w:r w:rsidRPr="00911BA9">
              <w:rPr>
                <w:lang w:val="uk-UA" w:eastAsia="uk-UA"/>
              </w:rPr>
              <w:lastRenderedPageBreak/>
              <w:t>26,1</w:t>
            </w:r>
          </w:p>
        </w:tc>
        <w:tc>
          <w:tcPr>
            <w:tcW w:w="1282" w:type="dxa"/>
            <w:shd w:val="clear" w:color="auto" w:fill="auto"/>
          </w:tcPr>
          <w:p w14:paraId="36422130" w14:textId="1EA984EA" w:rsidR="00533D97" w:rsidRPr="00911BA9" w:rsidRDefault="00C6638E" w:rsidP="00911BA9">
            <w:pPr>
              <w:pStyle w:val="rvps2"/>
              <w:suppressAutoHyphens/>
              <w:spacing w:before="0" w:beforeAutospacing="0" w:after="0" w:afterAutospacing="0"/>
              <w:contextualSpacing/>
              <w:jc w:val="center"/>
              <w:rPr>
                <w:lang w:val="uk-UA"/>
              </w:rPr>
            </w:pPr>
            <w:r w:rsidRPr="00911BA9">
              <w:rPr>
                <w:lang w:val="uk-UA" w:eastAsia="uk-UA"/>
              </w:rPr>
              <w:t>30</w:t>
            </w:r>
          </w:p>
        </w:tc>
        <w:tc>
          <w:tcPr>
            <w:tcW w:w="1249" w:type="dxa"/>
            <w:shd w:val="clear" w:color="auto" w:fill="auto"/>
          </w:tcPr>
          <w:p w14:paraId="21FFFA58" w14:textId="641511B8" w:rsidR="00533D97" w:rsidRPr="00911BA9" w:rsidRDefault="00C6638E" w:rsidP="00911BA9">
            <w:pPr>
              <w:pStyle w:val="rvps2"/>
              <w:suppressAutoHyphens/>
              <w:spacing w:before="0" w:beforeAutospacing="0" w:after="0" w:afterAutospacing="0"/>
              <w:contextualSpacing/>
              <w:jc w:val="center"/>
              <w:rPr>
                <w:lang w:val="uk-UA"/>
              </w:rPr>
            </w:pPr>
            <w:r w:rsidRPr="00911BA9">
              <w:rPr>
                <w:lang w:val="uk-UA" w:eastAsia="uk-UA"/>
              </w:rPr>
              <w:t>31,5</w:t>
            </w:r>
          </w:p>
        </w:tc>
        <w:tc>
          <w:tcPr>
            <w:tcW w:w="1355" w:type="dxa"/>
            <w:shd w:val="clear" w:color="auto" w:fill="auto"/>
          </w:tcPr>
          <w:p w14:paraId="7433B584" w14:textId="3ED453BF" w:rsidR="00533D97" w:rsidRPr="00911BA9" w:rsidRDefault="00C6638E" w:rsidP="00911BA9">
            <w:pPr>
              <w:pStyle w:val="rvps2"/>
              <w:suppressAutoHyphens/>
              <w:spacing w:before="0" w:beforeAutospacing="0" w:after="0" w:afterAutospacing="0"/>
              <w:contextualSpacing/>
              <w:jc w:val="center"/>
              <w:rPr>
                <w:lang w:val="uk-UA"/>
              </w:rPr>
            </w:pPr>
            <w:r w:rsidRPr="00911BA9">
              <w:rPr>
                <w:lang w:val="uk-UA" w:eastAsia="uk-UA"/>
              </w:rPr>
              <w:t>33</w:t>
            </w:r>
          </w:p>
        </w:tc>
        <w:tc>
          <w:tcPr>
            <w:tcW w:w="1339" w:type="dxa"/>
            <w:shd w:val="clear" w:color="auto" w:fill="auto"/>
          </w:tcPr>
          <w:p w14:paraId="7EC787F4" w14:textId="4F67C186" w:rsidR="00533D97" w:rsidRPr="00911BA9" w:rsidRDefault="00C6638E" w:rsidP="00911BA9">
            <w:pPr>
              <w:pStyle w:val="rvps2"/>
              <w:suppressAutoHyphens/>
              <w:spacing w:before="0" w:beforeAutospacing="0" w:after="0" w:afterAutospacing="0"/>
              <w:contextualSpacing/>
              <w:jc w:val="center"/>
              <w:rPr>
                <w:lang w:val="uk-UA"/>
              </w:rPr>
            </w:pPr>
            <w:r w:rsidRPr="00911BA9">
              <w:rPr>
                <w:lang w:val="uk-UA" w:eastAsia="uk-UA"/>
              </w:rPr>
              <w:t>34,5</w:t>
            </w:r>
          </w:p>
        </w:tc>
      </w:tr>
      <w:tr w:rsidR="00F17ED6" w:rsidRPr="00911BA9" w14:paraId="7FF1B47B" w14:textId="77777777" w:rsidTr="00961904">
        <w:trPr>
          <w:jc w:val="center"/>
        </w:trPr>
        <w:tc>
          <w:tcPr>
            <w:tcW w:w="2290" w:type="dxa"/>
            <w:shd w:val="clear" w:color="auto" w:fill="auto"/>
          </w:tcPr>
          <w:p w14:paraId="5161E9A8" w14:textId="3EAAD995" w:rsidR="00657F02" w:rsidRPr="00911BA9" w:rsidRDefault="00FA429B" w:rsidP="00911BA9">
            <w:pPr>
              <w:shd w:val="clear" w:color="auto" w:fill="FFFFFF"/>
              <w:suppressAutoHyphens/>
              <w:contextualSpacing/>
              <w:jc w:val="both"/>
              <w:rPr>
                <w:lang w:eastAsia="uk-UA"/>
              </w:rPr>
            </w:pPr>
            <w:r w:rsidRPr="00911BA9">
              <w:rPr>
                <w:lang w:eastAsia="uk-UA"/>
              </w:rPr>
              <w:lastRenderedPageBreak/>
              <w:t xml:space="preserve">7. </w:t>
            </w:r>
            <w:r w:rsidR="00657F02" w:rsidRPr="00911BA9">
              <w:rPr>
                <w:lang w:eastAsia="uk-UA"/>
              </w:rPr>
              <w:t xml:space="preserve">Сприяння реалізації кредитно-фінансових механізмів </w:t>
            </w:r>
          </w:p>
          <w:p w14:paraId="344DBD1B" w14:textId="77777777" w:rsidR="00657F02" w:rsidRPr="00911BA9" w:rsidRDefault="00657F02" w:rsidP="00911BA9">
            <w:pPr>
              <w:shd w:val="clear" w:color="auto" w:fill="FFFFFF"/>
              <w:suppressAutoHyphens/>
              <w:contextualSpacing/>
              <w:jc w:val="both"/>
              <w:rPr>
                <w:lang w:eastAsia="uk-UA"/>
              </w:rPr>
            </w:pPr>
            <w:r w:rsidRPr="00911BA9">
              <w:rPr>
                <w:lang w:eastAsia="uk-UA"/>
              </w:rPr>
              <w:t>15. Впровадження нових підходів до забезпечення осіб житлом з урахуванням кращих практик та досвіду держав - членів ЄС.</w:t>
            </w:r>
          </w:p>
          <w:p w14:paraId="70FB7A32" w14:textId="284A9C7B" w:rsidR="00F17ED6" w:rsidRPr="00911BA9" w:rsidRDefault="00F17ED6" w:rsidP="00911BA9">
            <w:pPr>
              <w:pStyle w:val="rvps2"/>
              <w:suppressAutoHyphens/>
              <w:spacing w:before="0" w:beforeAutospacing="0" w:after="0" w:afterAutospacing="0"/>
              <w:contextualSpacing/>
              <w:jc w:val="both"/>
              <w:rPr>
                <w:lang w:val="uk-UA"/>
              </w:rPr>
            </w:pPr>
          </w:p>
        </w:tc>
        <w:tc>
          <w:tcPr>
            <w:tcW w:w="4795" w:type="dxa"/>
            <w:tcBorders>
              <w:top w:val="single" w:sz="4" w:space="0" w:color="auto"/>
            </w:tcBorders>
            <w:shd w:val="clear" w:color="auto" w:fill="auto"/>
          </w:tcPr>
          <w:p w14:paraId="7A8BCEF1" w14:textId="509C6F48" w:rsidR="00F17ED6" w:rsidRPr="00911BA9" w:rsidRDefault="00EA29DC" w:rsidP="00911BA9">
            <w:pPr>
              <w:pStyle w:val="rvps2"/>
              <w:suppressAutoHyphens/>
              <w:spacing w:before="0" w:beforeAutospacing="0" w:after="0" w:afterAutospacing="0"/>
              <w:contextualSpacing/>
              <w:jc w:val="both"/>
              <w:rPr>
                <w:lang w:val="uk-UA"/>
              </w:rPr>
            </w:pPr>
            <w:r w:rsidRPr="00911BA9">
              <w:rPr>
                <w:lang w:val="uk-UA"/>
              </w:rPr>
              <w:t>кількість громадян, які отримали доступ до доступного житла</w:t>
            </w:r>
          </w:p>
        </w:tc>
        <w:tc>
          <w:tcPr>
            <w:tcW w:w="1960" w:type="dxa"/>
            <w:shd w:val="clear" w:color="auto" w:fill="auto"/>
          </w:tcPr>
          <w:p w14:paraId="608EDA47" w14:textId="7A55133D" w:rsidR="00F17ED6" w:rsidRPr="00911BA9" w:rsidRDefault="00F17ED6" w:rsidP="00911BA9">
            <w:pPr>
              <w:pStyle w:val="rvps2"/>
              <w:suppressAutoHyphens/>
              <w:spacing w:before="0" w:beforeAutospacing="0" w:after="0" w:afterAutospacing="0"/>
              <w:contextualSpacing/>
              <w:jc w:val="both"/>
              <w:rPr>
                <w:sz w:val="20"/>
                <w:szCs w:val="20"/>
                <w:lang w:val="uk-UA"/>
              </w:rPr>
            </w:pPr>
            <w:r w:rsidRPr="00911BA9">
              <w:rPr>
                <w:sz w:val="20"/>
                <w:szCs w:val="20"/>
                <w:lang w:val="uk-UA"/>
              </w:rPr>
              <w:t>Відділення Державної спеціалізованої фінансової установи „Державний фонд сприяння молодіжному житловому будівництву” „Тернопільське регіональне управління”</w:t>
            </w:r>
            <w:r w:rsidR="00EA29DC" w:rsidRPr="00911BA9">
              <w:rPr>
                <w:sz w:val="20"/>
                <w:szCs w:val="20"/>
                <w:lang w:val="uk-UA"/>
              </w:rPr>
              <w:t>, органи місцевого самоврядування</w:t>
            </w:r>
          </w:p>
        </w:tc>
        <w:tc>
          <w:tcPr>
            <w:tcW w:w="1337" w:type="dxa"/>
            <w:shd w:val="clear" w:color="auto" w:fill="auto"/>
          </w:tcPr>
          <w:p w14:paraId="6358B0D4" w14:textId="1CE4F895" w:rsidR="00F17ED6" w:rsidRPr="00911BA9" w:rsidRDefault="00F17ED6" w:rsidP="00911BA9">
            <w:pPr>
              <w:pStyle w:val="rvps2"/>
              <w:suppressAutoHyphens/>
              <w:spacing w:before="0" w:beforeAutospacing="0" w:after="0" w:afterAutospacing="0"/>
              <w:contextualSpacing/>
              <w:jc w:val="center"/>
              <w:rPr>
                <w:lang w:val="uk-UA"/>
              </w:rPr>
            </w:pPr>
            <w:r w:rsidRPr="00911BA9">
              <w:rPr>
                <w:lang w:val="uk-UA"/>
              </w:rPr>
              <w:t>5</w:t>
            </w:r>
          </w:p>
        </w:tc>
        <w:tc>
          <w:tcPr>
            <w:tcW w:w="1282" w:type="dxa"/>
            <w:shd w:val="clear" w:color="auto" w:fill="auto"/>
          </w:tcPr>
          <w:p w14:paraId="5C84A974" w14:textId="2BA4C58A" w:rsidR="00F17ED6" w:rsidRPr="00911BA9" w:rsidRDefault="00EA29DC" w:rsidP="00911BA9">
            <w:pPr>
              <w:pStyle w:val="rvps2"/>
              <w:suppressAutoHyphens/>
              <w:spacing w:before="0" w:beforeAutospacing="0" w:after="0" w:afterAutospacing="0"/>
              <w:contextualSpacing/>
              <w:jc w:val="center"/>
              <w:rPr>
                <w:lang w:val="uk-UA"/>
              </w:rPr>
            </w:pPr>
            <w:r w:rsidRPr="00911BA9">
              <w:rPr>
                <w:lang w:val="uk-UA"/>
              </w:rPr>
              <w:t>15</w:t>
            </w:r>
          </w:p>
        </w:tc>
        <w:tc>
          <w:tcPr>
            <w:tcW w:w="1249" w:type="dxa"/>
            <w:shd w:val="clear" w:color="auto" w:fill="auto"/>
          </w:tcPr>
          <w:p w14:paraId="6865AB51" w14:textId="075E0A1E" w:rsidR="00F17ED6" w:rsidRPr="00911BA9" w:rsidRDefault="00EA29DC" w:rsidP="00911BA9">
            <w:pPr>
              <w:pStyle w:val="rvps2"/>
              <w:suppressAutoHyphens/>
              <w:spacing w:before="0" w:beforeAutospacing="0" w:after="0" w:afterAutospacing="0"/>
              <w:contextualSpacing/>
              <w:jc w:val="center"/>
              <w:rPr>
                <w:lang w:val="uk-UA"/>
              </w:rPr>
            </w:pPr>
            <w:r w:rsidRPr="00911BA9">
              <w:rPr>
                <w:lang w:val="uk-UA"/>
              </w:rPr>
              <w:t>20</w:t>
            </w:r>
          </w:p>
        </w:tc>
        <w:tc>
          <w:tcPr>
            <w:tcW w:w="1355" w:type="dxa"/>
            <w:shd w:val="clear" w:color="auto" w:fill="auto"/>
          </w:tcPr>
          <w:p w14:paraId="1F6A3D03" w14:textId="12134F51" w:rsidR="00F17ED6" w:rsidRPr="00911BA9" w:rsidRDefault="00EA29DC" w:rsidP="00911BA9">
            <w:pPr>
              <w:pStyle w:val="rvps2"/>
              <w:suppressAutoHyphens/>
              <w:spacing w:before="0" w:beforeAutospacing="0" w:after="0" w:afterAutospacing="0"/>
              <w:contextualSpacing/>
              <w:jc w:val="center"/>
              <w:rPr>
                <w:lang w:val="uk-UA"/>
              </w:rPr>
            </w:pPr>
            <w:r w:rsidRPr="00911BA9">
              <w:rPr>
                <w:lang w:val="uk-UA"/>
              </w:rPr>
              <w:t>35</w:t>
            </w:r>
          </w:p>
        </w:tc>
        <w:tc>
          <w:tcPr>
            <w:tcW w:w="1339" w:type="dxa"/>
            <w:shd w:val="clear" w:color="auto" w:fill="auto"/>
          </w:tcPr>
          <w:p w14:paraId="49B355DC" w14:textId="200F8FF0" w:rsidR="00F17ED6" w:rsidRPr="00911BA9" w:rsidRDefault="00EA29DC" w:rsidP="00911BA9">
            <w:pPr>
              <w:pStyle w:val="rvps2"/>
              <w:suppressAutoHyphens/>
              <w:spacing w:before="0" w:beforeAutospacing="0" w:after="0" w:afterAutospacing="0"/>
              <w:contextualSpacing/>
              <w:jc w:val="center"/>
              <w:rPr>
                <w:lang w:val="uk-UA"/>
              </w:rPr>
            </w:pPr>
            <w:r w:rsidRPr="00911BA9">
              <w:rPr>
                <w:lang w:val="uk-UA"/>
              </w:rPr>
              <w:t>5</w:t>
            </w:r>
            <w:r w:rsidR="00F17ED6" w:rsidRPr="00911BA9">
              <w:rPr>
                <w:lang w:val="uk-UA"/>
              </w:rPr>
              <w:t>0</w:t>
            </w:r>
          </w:p>
        </w:tc>
      </w:tr>
    </w:tbl>
    <w:p w14:paraId="4E5C4A0E" w14:textId="77777777" w:rsidR="00331451" w:rsidRPr="00911BA9" w:rsidRDefault="00331451" w:rsidP="00911BA9">
      <w:pPr>
        <w:pStyle w:val="rvps2"/>
        <w:shd w:val="clear" w:color="auto" w:fill="FFFFFF"/>
        <w:suppressAutoHyphens/>
        <w:spacing w:before="0" w:beforeAutospacing="0" w:after="0" w:afterAutospacing="0"/>
        <w:contextualSpacing/>
        <w:rPr>
          <w:sz w:val="28"/>
          <w:szCs w:val="28"/>
          <w:lang w:val="uk-UA"/>
        </w:rPr>
      </w:pPr>
    </w:p>
    <w:sectPr w:rsidR="00331451" w:rsidRPr="00911BA9" w:rsidSect="00B95AF6">
      <w:pgSz w:w="16838" w:h="11906" w:orient="landscape"/>
      <w:pgMar w:top="567" w:right="709" w:bottom="1135" w:left="992"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25EF9" w14:textId="77777777" w:rsidR="006A6ACF" w:rsidRDefault="006A6ACF">
      <w:r>
        <w:separator/>
      </w:r>
    </w:p>
  </w:endnote>
  <w:endnote w:type="continuationSeparator" w:id="0">
    <w:p w14:paraId="41B18DD1" w14:textId="77777777" w:rsidR="006A6ACF" w:rsidRDefault="006A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588C4" w14:textId="77777777" w:rsidR="006A6ACF" w:rsidRDefault="006A6ACF">
      <w:r>
        <w:separator/>
      </w:r>
    </w:p>
  </w:footnote>
  <w:footnote w:type="continuationSeparator" w:id="0">
    <w:p w14:paraId="1C1D87EC" w14:textId="77777777" w:rsidR="006A6ACF" w:rsidRDefault="006A6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FEC5D" w14:textId="77777777" w:rsidR="00857696" w:rsidRDefault="00857696" w:rsidP="008E77F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5BB175" w14:textId="77777777" w:rsidR="00857696" w:rsidRDefault="0085769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F918A" w14:textId="77777777" w:rsidR="00857696" w:rsidRDefault="00857696" w:rsidP="006B410D">
    <w:pPr>
      <w:pStyle w:val="a7"/>
      <w:framePr w:h="249" w:hRule="exact" w:wrap="around" w:vAnchor="text" w:hAnchor="margin" w:xAlign="center" w:y="142"/>
      <w:rPr>
        <w:rStyle w:val="a8"/>
      </w:rPr>
    </w:pPr>
    <w:r>
      <w:rPr>
        <w:rStyle w:val="a8"/>
      </w:rPr>
      <w:fldChar w:fldCharType="begin"/>
    </w:r>
    <w:r>
      <w:rPr>
        <w:rStyle w:val="a8"/>
      </w:rPr>
      <w:instrText xml:space="preserve">PAGE  </w:instrText>
    </w:r>
    <w:r>
      <w:rPr>
        <w:rStyle w:val="a8"/>
      </w:rPr>
      <w:fldChar w:fldCharType="separate"/>
    </w:r>
    <w:r w:rsidR="004A28ED">
      <w:rPr>
        <w:rStyle w:val="a8"/>
        <w:noProof/>
      </w:rPr>
      <w:t>14</w:t>
    </w:r>
    <w:r>
      <w:rPr>
        <w:rStyle w:val="a8"/>
      </w:rPr>
      <w:fldChar w:fldCharType="end"/>
    </w:r>
  </w:p>
  <w:p w14:paraId="309F1E58" w14:textId="77777777" w:rsidR="00857696" w:rsidRDefault="0085769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11"/>
    <w:rsid w:val="00001D41"/>
    <w:rsid w:val="000111D9"/>
    <w:rsid w:val="00011D9A"/>
    <w:rsid w:val="000135E0"/>
    <w:rsid w:val="0001480F"/>
    <w:rsid w:val="00014B00"/>
    <w:rsid w:val="00014B6A"/>
    <w:rsid w:val="00015F2F"/>
    <w:rsid w:val="00016607"/>
    <w:rsid w:val="00017BFA"/>
    <w:rsid w:val="000219D0"/>
    <w:rsid w:val="000226AA"/>
    <w:rsid w:val="000231C4"/>
    <w:rsid w:val="0002382E"/>
    <w:rsid w:val="00023F0F"/>
    <w:rsid w:val="00025714"/>
    <w:rsid w:val="00025973"/>
    <w:rsid w:val="00027271"/>
    <w:rsid w:val="00032493"/>
    <w:rsid w:val="000329A6"/>
    <w:rsid w:val="00034FB2"/>
    <w:rsid w:val="00045004"/>
    <w:rsid w:val="00046BCF"/>
    <w:rsid w:val="00046C3A"/>
    <w:rsid w:val="00053EBC"/>
    <w:rsid w:val="000543F8"/>
    <w:rsid w:val="0005442D"/>
    <w:rsid w:val="0005550A"/>
    <w:rsid w:val="000617ED"/>
    <w:rsid w:val="00061CFE"/>
    <w:rsid w:val="00066CC5"/>
    <w:rsid w:val="00070B32"/>
    <w:rsid w:val="00077F8A"/>
    <w:rsid w:val="00082C99"/>
    <w:rsid w:val="00084F07"/>
    <w:rsid w:val="00085572"/>
    <w:rsid w:val="0009193E"/>
    <w:rsid w:val="00092037"/>
    <w:rsid w:val="00092F02"/>
    <w:rsid w:val="00093513"/>
    <w:rsid w:val="000935B8"/>
    <w:rsid w:val="000957FD"/>
    <w:rsid w:val="00096C23"/>
    <w:rsid w:val="000A1F03"/>
    <w:rsid w:val="000A269E"/>
    <w:rsid w:val="000A3604"/>
    <w:rsid w:val="000B15DD"/>
    <w:rsid w:val="000B41FB"/>
    <w:rsid w:val="000B4911"/>
    <w:rsid w:val="000B60E6"/>
    <w:rsid w:val="000B681C"/>
    <w:rsid w:val="000C1F2B"/>
    <w:rsid w:val="000C2AE8"/>
    <w:rsid w:val="000C48E1"/>
    <w:rsid w:val="000D1C51"/>
    <w:rsid w:val="000D40A4"/>
    <w:rsid w:val="000D4914"/>
    <w:rsid w:val="000D5552"/>
    <w:rsid w:val="000E1584"/>
    <w:rsid w:val="000E3762"/>
    <w:rsid w:val="000E4948"/>
    <w:rsid w:val="000E5C5F"/>
    <w:rsid w:val="000F02C6"/>
    <w:rsid w:val="000F29FC"/>
    <w:rsid w:val="000F3754"/>
    <w:rsid w:val="000F5CB4"/>
    <w:rsid w:val="000F6623"/>
    <w:rsid w:val="00102D36"/>
    <w:rsid w:val="00103D9C"/>
    <w:rsid w:val="00106450"/>
    <w:rsid w:val="00110C38"/>
    <w:rsid w:val="00112AA4"/>
    <w:rsid w:val="001147ED"/>
    <w:rsid w:val="001153C4"/>
    <w:rsid w:val="00116CDD"/>
    <w:rsid w:val="0011760C"/>
    <w:rsid w:val="001209A7"/>
    <w:rsid w:val="00123052"/>
    <w:rsid w:val="0012551B"/>
    <w:rsid w:val="0012581B"/>
    <w:rsid w:val="00127889"/>
    <w:rsid w:val="00130C07"/>
    <w:rsid w:val="00131321"/>
    <w:rsid w:val="00131FCD"/>
    <w:rsid w:val="00132108"/>
    <w:rsid w:val="0013270E"/>
    <w:rsid w:val="00134A45"/>
    <w:rsid w:val="0013578E"/>
    <w:rsid w:val="00141871"/>
    <w:rsid w:val="001430ED"/>
    <w:rsid w:val="00151581"/>
    <w:rsid w:val="00153028"/>
    <w:rsid w:val="00156C1C"/>
    <w:rsid w:val="00157DFD"/>
    <w:rsid w:val="00165C6D"/>
    <w:rsid w:val="00171F97"/>
    <w:rsid w:val="00172344"/>
    <w:rsid w:val="00173627"/>
    <w:rsid w:val="00175912"/>
    <w:rsid w:val="00175EA4"/>
    <w:rsid w:val="00176382"/>
    <w:rsid w:val="001773D5"/>
    <w:rsid w:val="00180741"/>
    <w:rsid w:val="001814FD"/>
    <w:rsid w:val="0018239D"/>
    <w:rsid w:val="00185659"/>
    <w:rsid w:val="00191A48"/>
    <w:rsid w:val="00191AD2"/>
    <w:rsid w:val="0019392D"/>
    <w:rsid w:val="00195329"/>
    <w:rsid w:val="001971B0"/>
    <w:rsid w:val="00197AFF"/>
    <w:rsid w:val="001A2624"/>
    <w:rsid w:val="001A2B82"/>
    <w:rsid w:val="001A4713"/>
    <w:rsid w:val="001A76DE"/>
    <w:rsid w:val="001B5F8C"/>
    <w:rsid w:val="001B6072"/>
    <w:rsid w:val="001B63BF"/>
    <w:rsid w:val="001B7400"/>
    <w:rsid w:val="001B7E79"/>
    <w:rsid w:val="001C42BB"/>
    <w:rsid w:val="001C5B8A"/>
    <w:rsid w:val="001D1900"/>
    <w:rsid w:val="001D43BF"/>
    <w:rsid w:val="001D4B92"/>
    <w:rsid w:val="001D4DB2"/>
    <w:rsid w:val="001D4DEF"/>
    <w:rsid w:val="001D6516"/>
    <w:rsid w:val="001D7AF4"/>
    <w:rsid w:val="001D7C43"/>
    <w:rsid w:val="001E5319"/>
    <w:rsid w:val="001F1056"/>
    <w:rsid w:val="001F602D"/>
    <w:rsid w:val="001F796E"/>
    <w:rsid w:val="001F7D28"/>
    <w:rsid w:val="00203947"/>
    <w:rsid w:val="00205816"/>
    <w:rsid w:val="0020729B"/>
    <w:rsid w:val="00207F19"/>
    <w:rsid w:val="0021138D"/>
    <w:rsid w:val="002124C6"/>
    <w:rsid w:val="00212F70"/>
    <w:rsid w:val="00214D57"/>
    <w:rsid w:val="00217963"/>
    <w:rsid w:val="00222CD2"/>
    <w:rsid w:val="0022414D"/>
    <w:rsid w:val="00226D20"/>
    <w:rsid w:val="00234B05"/>
    <w:rsid w:val="00235195"/>
    <w:rsid w:val="00240D6E"/>
    <w:rsid w:val="00240DE5"/>
    <w:rsid w:val="00244934"/>
    <w:rsid w:val="00245496"/>
    <w:rsid w:val="0025054F"/>
    <w:rsid w:val="00250BAF"/>
    <w:rsid w:val="00262C76"/>
    <w:rsid w:val="00263154"/>
    <w:rsid w:val="0026552C"/>
    <w:rsid w:val="00265620"/>
    <w:rsid w:val="0026729F"/>
    <w:rsid w:val="00271E36"/>
    <w:rsid w:val="002768F9"/>
    <w:rsid w:val="002774E4"/>
    <w:rsid w:val="00277C60"/>
    <w:rsid w:val="00280C9A"/>
    <w:rsid w:val="0028187C"/>
    <w:rsid w:val="002841BC"/>
    <w:rsid w:val="0028778A"/>
    <w:rsid w:val="00291065"/>
    <w:rsid w:val="002944E7"/>
    <w:rsid w:val="002945B8"/>
    <w:rsid w:val="002A238E"/>
    <w:rsid w:val="002A31EF"/>
    <w:rsid w:val="002A6A07"/>
    <w:rsid w:val="002B07FC"/>
    <w:rsid w:val="002B0B93"/>
    <w:rsid w:val="002B2C33"/>
    <w:rsid w:val="002B3842"/>
    <w:rsid w:val="002B74E1"/>
    <w:rsid w:val="002C1557"/>
    <w:rsid w:val="002C3B17"/>
    <w:rsid w:val="002C56F1"/>
    <w:rsid w:val="002C6972"/>
    <w:rsid w:val="002C6A73"/>
    <w:rsid w:val="002D10D5"/>
    <w:rsid w:val="002E254A"/>
    <w:rsid w:val="002E53DB"/>
    <w:rsid w:val="002E6869"/>
    <w:rsid w:val="002E7ABE"/>
    <w:rsid w:val="002F24C2"/>
    <w:rsid w:val="002F5208"/>
    <w:rsid w:val="002F6588"/>
    <w:rsid w:val="003004D5"/>
    <w:rsid w:val="00303731"/>
    <w:rsid w:val="00303E36"/>
    <w:rsid w:val="0030505B"/>
    <w:rsid w:val="00310297"/>
    <w:rsid w:val="00310685"/>
    <w:rsid w:val="00310D87"/>
    <w:rsid w:val="00311A32"/>
    <w:rsid w:val="00313747"/>
    <w:rsid w:val="00315B49"/>
    <w:rsid w:val="0031639C"/>
    <w:rsid w:val="00316E87"/>
    <w:rsid w:val="00320976"/>
    <w:rsid w:val="0032143B"/>
    <w:rsid w:val="00323141"/>
    <w:rsid w:val="00323CC7"/>
    <w:rsid w:val="00324A95"/>
    <w:rsid w:val="00325730"/>
    <w:rsid w:val="003274A5"/>
    <w:rsid w:val="00327833"/>
    <w:rsid w:val="003308A6"/>
    <w:rsid w:val="00331136"/>
    <w:rsid w:val="00331451"/>
    <w:rsid w:val="00332191"/>
    <w:rsid w:val="00334766"/>
    <w:rsid w:val="00335007"/>
    <w:rsid w:val="003417E6"/>
    <w:rsid w:val="0034294C"/>
    <w:rsid w:val="00342E0C"/>
    <w:rsid w:val="00343A11"/>
    <w:rsid w:val="00350B58"/>
    <w:rsid w:val="00360A9E"/>
    <w:rsid w:val="003617CC"/>
    <w:rsid w:val="003622A6"/>
    <w:rsid w:val="003656F1"/>
    <w:rsid w:val="00366C97"/>
    <w:rsid w:val="00366DBA"/>
    <w:rsid w:val="00370811"/>
    <w:rsid w:val="00371758"/>
    <w:rsid w:val="003737EA"/>
    <w:rsid w:val="003739C1"/>
    <w:rsid w:val="00375C37"/>
    <w:rsid w:val="003825C2"/>
    <w:rsid w:val="00385363"/>
    <w:rsid w:val="0039511C"/>
    <w:rsid w:val="003A192A"/>
    <w:rsid w:val="003A26F7"/>
    <w:rsid w:val="003A2B42"/>
    <w:rsid w:val="003A5841"/>
    <w:rsid w:val="003A7B20"/>
    <w:rsid w:val="003B2CD5"/>
    <w:rsid w:val="003B4109"/>
    <w:rsid w:val="003B511F"/>
    <w:rsid w:val="003B566E"/>
    <w:rsid w:val="003C08FB"/>
    <w:rsid w:val="003C0C99"/>
    <w:rsid w:val="003C102B"/>
    <w:rsid w:val="003C6BB5"/>
    <w:rsid w:val="003D2C93"/>
    <w:rsid w:val="003D560F"/>
    <w:rsid w:val="003E02FB"/>
    <w:rsid w:val="003E4E27"/>
    <w:rsid w:val="003E5DE3"/>
    <w:rsid w:val="003E7045"/>
    <w:rsid w:val="003F4061"/>
    <w:rsid w:val="003F494B"/>
    <w:rsid w:val="003F5B75"/>
    <w:rsid w:val="003F77D3"/>
    <w:rsid w:val="004045C6"/>
    <w:rsid w:val="004062D2"/>
    <w:rsid w:val="00406F5E"/>
    <w:rsid w:val="00411162"/>
    <w:rsid w:val="00412BE7"/>
    <w:rsid w:val="00413028"/>
    <w:rsid w:val="0041600B"/>
    <w:rsid w:val="00417CB0"/>
    <w:rsid w:val="00421CA9"/>
    <w:rsid w:val="0042361B"/>
    <w:rsid w:val="00424EFA"/>
    <w:rsid w:val="00425202"/>
    <w:rsid w:val="0042520E"/>
    <w:rsid w:val="00426AC7"/>
    <w:rsid w:val="00427CE0"/>
    <w:rsid w:val="00427E99"/>
    <w:rsid w:val="00431E94"/>
    <w:rsid w:val="004347FA"/>
    <w:rsid w:val="004349C3"/>
    <w:rsid w:val="00442603"/>
    <w:rsid w:val="004456FA"/>
    <w:rsid w:val="004513C1"/>
    <w:rsid w:val="004521C6"/>
    <w:rsid w:val="00453260"/>
    <w:rsid w:val="004532EB"/>
    <w:rsid w:val="004532FC"/>
    <w:rsid w:val="004549F5"/>
    <w:rsid w:val="004559E8"/>
    <w:rsid w:val="004603EE"/>
    <w:rsid w:val="00464FE9"/>
    <w:rsid w:val="00465466"/>
    <w:rsid w:val="00466A82"/>
    <w:rsid w:val="00467280"/>
    <w:rsid w:val="00467ECB"/>
    <w:rsid w:val="00470824"/>
    <w:rsid w:val="004739F5"/>
    <w:rsid w:val="004757C7"/>
    <w:rsid w:val="00481EBE"/>
    <w:rsid w:val="00483516"/>
    <w:rsid w:val="00483C2F"/>
    <w:rsid w:val="00485ED0"/>
    <w:rsid w:val="0048787F"/>
    <w:rsid w:val="0049086B"/>
    <w:rsid w:val="00491514"/>
    <w:rsid w:val="00492AE5"/>
    <w:rsid w:val="00492F92"/>
    <w:rsid w:val="004A04D9"/>
    <w:rsid w:val="004A05DF"/>
    <w:rsid w:val="004A0A26"/>
    <w:rsid w:val="004A28ED"/>
    <w:rsid w:val="004A33B0"/>
    <w:rsid w:val="004A35DB"/>
    <w:rsid w:val="004B3113"/>
    <w:rsid w:val="004B39C7"/>
    <w:rsid w:val="004B3AE8"/>
    <w:rsid w:val="004B4D63"/>
    <w:rsid w:val="004B6BB8"/>
    <w:rsid w:val="004C0667"/>
    <w:rsid w:val="004C0999"/>
    <w:rsid w:val="004C2F95"/>
    <w:rsid w:val="004D031B"/>
    <w:rsid w:val="004D168E"/>
    <w:rsid w:val="004D176D"/>
    <w:rsid w:val="004D2868"/>
    <w:rsid w:val="004D313F"/>
    <w:rsid w:val="004D3968"/>
    <w:rsid w:val="004D3F4D"/>
    <w:rsid w:val="004D475F"/>
    <w:rsid w:val="00504264"/>
    <w:rsid w:val="0051226C"/>
    <w:rsid w:val="00514316"/>
    <w:rsid w:val="00516A67"/>
    <w:rsid w:val="00517CE5"/>
    <w:rsid w:val="0052030A"/>
    <w:rsid w:val="00521ADC"/>
    <w:rsid w:val="005232D8"/>
    <w:rsid w:val="00524307"/>
    <w:rsid w:val="00524932"/>
    <w:rsid w:val="00530F91"/>
    <w:rsid w:val="00533D97"/>
    <w:rsid w:val="00535715"/>
    <w:rsid w:val="005359D6"/>
    <w:rsid w:val="005372F7"/>
    <w:rsid w:val="005379CE"/>
    <w:rsid w:val="00547C79"/>
    <w:rsid w:val="00552F6D"/>
    <w:rsid w:val="005543EA"/>
    <w:rsid w:val="00557534"/>
    <w:rsid w:val="005606B2"/>
    <w:rsid w:val="00561399"/>
    <w:rsid w:val="00561551"/>
    <w:rsid w:val="00564EF6"/>
    <w:rsid w:val="00573B42"/>
    <w:rsid w:val="0057408C"/>
    <w:rsid w:val="00574809"/>
    <w:rsid w:val="00574D66"/>
    <w:rsid w:val="00575542"/>
    <w:rsid w:val="00575887"/>
    <w:rsid w:val="00575A9A"/>
    <w:rsid w:val="00575FA3"/>
    <w:rsid w:val="00584250"/>
    <w:rsid w:val="005847CA"/>
    <w:rsid w:val="00585B6F"/>
    <w:rsid w:val="005901B4"/>
    <w:rsid w:val="00590850"/>
    <w:rsid w:val="00591A31"/>
    <w:rsid w:val="00591E6A"/>
    <w:rsid w:val="005950E0"/>
    <w:rsid w:val="00597E2A"/>
    <w:rsid w:val="005A19A3"/>
    <w:rsid w:val="005A23FB"/>
    <w:rsid w:val="005A2626"/>
    <w:rsid w:val="005A2BAF"/>
    <w:rsid w:val="005A3921"/>
    <w:rsid w:val="005A6E4B"/>
    <w:rsid w:val="005A73BD"/>
    <w:rsid w:val="005B2C33"/>
    <w:rsid w:val="005B3A50"/>
    <w:rsid w:val="005B6153"/>
    <w:rsid w:val="005C0796"/>
    <w:rsid w:val="005C7A1E"/>
    <w:rsid w:val="005D17C0"/>
    <w:rsid w:val="005D5A50"/>
    <w:rsid w:val="005D632E"/>
    <w:rsid w:val="005D7F1B"/>
    <w:rsid w:val="005E2B44"/>
    <w:rsid w:val="005E3F8A"/>
    <w:rsid w:val="005E5AE9"/>
    <w:rsid w:val="005E6024"/>
    <w:rsid w:val="005E6091"/>
    <w:rsid w:val="005E6DFC"/>
    <w:rsid w:val="005E7EF0"/>
    <w:rsid w:val="005F0F0A"/>
    <w:rsid w:val="005F120B"/>
    <w:rsid w:val="005F2958"/>
    <w:rsid w:val="005F30C2"/>
    <w:rsid w:val="005F6BF2"/>
    <w:rsid w:val="005F6F9C"/>
    <w:rsid w:val="005F7A02"/>
    <w:rsid w:val="00604F10"/>
    <w:rsid w:val="00607AC3"/>
    <w:rsid w:val="00611099"/>
    <w:rsid w:val="00613353"/>
    <w:rsid w:val="00615790"/>
    <w:rsid w:val="006160ED"/>
    <w:rsid w:val="0061766E"/>
    <w:rsid w:val="00621E93"/>
    <w:rsid w:val="00623621"/>
    <w:rsid w:val="00623E34"/>
    <w:rsid w:val="006261D2"/>
    <w:rsid w:val="006268EA"/>
    <w:rsid w:val="00627C1F"/>
    <w:rsid w:val="00630E95"/>
    <w:rsid w:val="00634074"/>
    <w:rsid w:val="0063600B"/>
    <w:rsid w:val="00636294"/>
    <w:rsid w:val="00643D7B"/>
    <w:rsid w:val="006441FF"/>
    <w:rsid w:val="00646A6F"/>
    <w:rsid w:val="00647A59"/>
    <w:rsid w:val="00657F02"/>
    <w:rsid w:val="00660436"/>
    <w:rsid w:val="00665ECF"/>
    <w:rsid w:val="00670367"/>
    <w:rsid w:val="00670F29"/>
    <w:rsid w:val="00676F64"/>
    <w:rsid w:val="00680028"/>
    <w:rsid w:val="00687768"/>
    <w:rsid w:val="00690E67"/>
    <w:rsid w:val="00692528"/>
    <w:rsid w:val="006925DB"/>
    <w:rsid w:val="00693E74"/>
    <w:rsid w:val="00694A25"/>
    <w:rsid w:val="00695987"/>
    <w:rsid w:val="00696511"/>
    <w:rsid w:val="006A0A83"/>
    <w:rsid w:val="006A466C"/>
    <w:rsid w:val="006A5398"/>
    <w:rsid w:val="006A6ACF"/>
    <w:rsid w:val="006A7947"/>
    <w:rsid w:val="006B1556"/>
    <w:rsid w:val="006B15D0"/>
    <w:rsid w:val="006B2A40"/>
    <w:rsid w:val="006B410D"/>
    <w:rsid w:val="006B46B5"/>
    <w:rsid w:val="006B74AB"/>
    <w:rsid w:val="006C178F"/>
    <w:rsid w:val="006C3BD6"/>
    <w:rsid w:val="006C3DCF"/>
    <w:rsid w:val="006C7F8D"/>
    <w:rsid w:val="006D02DE"/>
    <w:rsid w:val="006D046B"/>
    <w:rsid w:val="006D1F9D"/>
    <w:rsid w:val="006D5A82"/>
    <w:rsid w:val="006E0DFB"/>
    <w:rsid w:val="006E6F02"/>
    <w:rsid w:val="006F08EE"/>
    <w:rsid w:val="006F1A8C"/>
    <w:rsid w:val="006F215D"/>
    <w:rsid w:val="00700DBB"/>
    <w:rsid w:val="00703DE9"/>
    <w:rsid w:val="007105E7"/>
    <w:rsid w:val="00711330"/>
    <w:rsid w:val="00712018"/>
    <w:rsid w:val="00714663"/>
    <w:rsid w:val="00714D13"/>
    <w:rsid w:val="007154C1"/>
    <w:rsid w:val="00717AD2"/>
    <w:rsid w:val="00721AF2"/>
    <w:rsid w:val="007224D2"/>
    <w:rsid w:val="00725793"/>
    <w:rsid w:val="007258C0"/>
    <w:rsid w:val="00726CC5"/>
    <w:rsid w:val="00731CBF"/>
    <w:rsid w:val="00732A0F"/>
    <w:rsid w:val="00735624"/>
    <w:rsid w:val="0074065E"/>
    <w:rsid w:val="00742E15"/>
    <w:rsid w:val="007440C3"/>
    <w:rsid w:val="00745CDC"/>
    <w:rsid w:val="00746B87"/>
    <w:rsid w:val="0074742C"/>
    <w:rsid w:val="0075235D"/>
    <w:rsid w:val="00753D3A"/>
    <w:rsid w:val="00753FDE"/>
    <w:rsid w:val="00754661"/>
    <w:rsid w:val="007564F5"/>
    <w:rsid w:val="00756FF6"/>
    <w:rsid w:val="00764F3F"/>
    <w:rsid w:val="007667A0"/>
    <w:rsid w:val="007670F0"/>
    <w:rsid w:val="00772A3A"/>
    <w:rsid w:val="00776ED1"/>
    <w:rsid w:val="00777E12"/>
    <w:rsid w:val="00780228"/>
    <w:rsid w:val="00780411"/>
    <w:rsid w:val="00781596"/>
    <w:rsid w:val="00781B41"/>
    <w:rsid w:val="00781FD4"/>
    <w:rsid w:val="0078233E"/>
    <w:rsid w:val="007854AA"/>
    <w:rsid w:val="00787B35"/>
    <w:rsid w:val="00791392"/>
    <w:rsid w:val="00797949"/>
    <w:rsid w:val="007A43F7"/>
    <w:rsid w:val="007B0829"/>
    <w:rsid w:val="007B44A8"/>
    <w:rsid w:val="007C0163"/>
    <w:rsid w:val="007C025B"/>
    <w:rsid w:val="007C0C0E"/>
    <w:rsid w:val="007C28F4"/>
    <w:rsid w:val="007C3DAC"/>
    <w:rsid w:val="007C5C5E"/>
    <w:rsid w:val="007C64FE"/>
    <w:rsid w:val="007C7E1F"/>
    <w:rsid w:val="007D1CE1"/>
    <w:rsid w:val="007D37A0"/>
    <w:rsid w:val="007D3836"/>
    <w:rsid w:val="007D42FB"/>
    <w:rsid w:val="007D748B"/>
    <w:rsid w:val="007E0ACD"/>
    <w:rsid w:val="007E4723"/>
    <w:rsid w:val="007E68C5"/>
    <w:rsid w:val="007E72F5"/>
    <w:rsid w:val="007E75DC"/>
    <w:rsid w:val="007F03EA"/>
    <w:rsid w:val="007F04F7"/>
    <w:rsid w:val="007F0C04"/>
    <w:rsid w:val="007F134D"/>
    <w:rsid w:val="007F45B5"/>
    <w:rsid w:val="007F6357"/>
    <w:rsid w:val="007F7250"/>
    <w:rsid w:val="007F79C1"/>
    <w:rsid w:val="00803A37"/>
    <w:rsid w:val="00811C9A"/>
    <w:rsid w:val="00815591"/>
    <w:rsid w:val="0081685E"/>
    <w:rsid w:val="0082295A"/>
    <w:rsid w:val="00822FC9"/>
    <w:rsid w:val="0082557E"/>
    <w:rsid w:val="00827CDC"/>
    <w:rsid w:val="008312DE"/>
    <w:rsid w:val="00832741"/>
    <w:rsid w:val="008342AC"/>
    <w:rsid w:val="0083543F"/>
    <w:rsid w:val="00835941"/>
    <w:rsid w:val="00835FEA"/>
    <w:rsid w:val="00840AD0"/>
    <w:rsid w:val="00842708"/>
    <w:rsid w:val="008442EA"/>
    <w:rsid w:val="00845334"/>
    <w:rsid w:val="008468FC"/>
    <w:rsid w:val="00847695"/>
    <w:rsid w:val="00850516"/>
    <w:rsid w:val="00853F8A"/>
    <w:rsid w:val="00857696"/>
    <w:rsid w:val="008601BE"/>
    <w:rsid w:val="00861750"/>
    <w:rsid w:val="00867F3D"/>
    <w:rsid w:val="00876864"/>
    <w:rsid w:val="00876AF5"/>
    <w:rsid w:val="0087769D"/>
    <w:rsid w:val="008777A9"/>
    <w:rsid w:val="0088045F"/>
    <w:rsid w:val="008840DA"/>
    <w:rsid w:val="00887E16"/>
    <w:rsid w:val="00891210"/>
    <w:rsid w:val="00892336"/>
    <w:rsid w:val="008976AD"/>
    <w:rsid w:val="008A0433"/>
    <w:rsid w:val="008A1A82"/>
    <w:rsid w:val="008B1EDD"/>
    <w:rsid w:val="008B3395"/>
    <w:rsid w:val="008B6226"/>
    <w:rsid w:val="008C0477"/>
    <w:rsid w:val="008C3528"/>
    <w:rsid w:val="008C45CD"/>
    <w:rsid w:val="008C5CD9"/>
    <w:rsid w:val="008C6A4F"/>
    <w:rsid w:val="008D596C"/>
    <w:rsid w:val="008D5CF0"/>
    <w:rsid w:val="008D61A7"/>
    <w:rsid w:val="008D6A1E"/>
    <w:rsid w:val="008E2606"/>
    <w:rsid w:val="008E40CD"/>
    <w:rsid w:val="008E45FE"/>
    <w:rsid w:val="008E6577"/>
    <w:rsid w:val="008E77F1"/>
    <w:rsid w:val="008E7CF2"/>
    <w:rsid w:val="008F0DF7"/>
    <w:rsid w:val="008F54AE"/>
    <w:rsid w:val="00901836"/>
    <w:rsid w:val="00904B1C"/>
    <w:rsid w:val="0090502D"/>
    <w:rsid w:val="00905A0D"/>
    <w:rsid w:val="00911BA9"/>
    <w:rsid w:val="00915950"/>
    <w:rsid w:val="00915E5F"/>
    <w:rsid w:val="00923923"/>
    <w:rsid w:val="009246E6"/>
    <w:rsid w:val="00924B09"/>
    <w:rsid w:val="009264AB"/>
    <w:rsid w:val="00927511"/>
    <w:rsid w:val="00932B20"/>
    <w:rsid w:val="0093396D"/>
    <w:rsid w:val="00936C73"/>
    <w:rsid w:val="00940B60"/>
    <w:rsid w:val="00940CE2"/>
    <w:rsid w:val="0094163D"/>
    <w:rsid w:val="0094467C"/>
    <w:rsid w:val="00944B04"/>
    <w:rsid w:val="00944D2C"/>
    <w:rsid w:val="00945F3A"/>
    <w:rsid w:val="00950CFF"/>
    <w:rsid w:val="00955132"/>
    <w:rsid w:val="00955968"/>
    <w:rsid w:val="00957B94"/>
    <w:rsid w:val="00961904"/>
    <w:rsid w:val="00963949"/>
    <w:rsid w:val="00963AF8"/>
    <w:rsid w:val="00966928"/>
    <w:rsid w:val="009732BB"/>
    <w:rsid w:val="00973559"/>
    <w:rsid w:val="00973BC9"/>
    <w:rsid w:val="009747B1"/>
    <w:rsid w:val="009757DF"/>
    <w:rsid w:val="00975AE4"/>
    <w:rsid w:val="00975B16"/>
    <w:rsid w:val="00977A28"/>
    <w:rsid w:val="00982B9F"/>
    <w:rsid w:val="0098542A"/>
    <w:rsid w:val="00985FFD"/>
    <w:rsid w:val="00986415"/>
    <w:rsid w:val="009913F7"/>
    <w:rsid w:val="00992B14"/>
    <w:rsid w:val="0099308E"/>
    <w:rsid w:val="00996418"/>
    <w:rsid w:val="009A1FBA"/>
    <w:rsid w:val="009A2E79"/>
    <w:rsid w:val="009A30AB"/>
    <w:rsid w:val="009A4CAD"/>
    <w:rsid w:val="009A54CA"/>
    <w:rsid w:val="009A7195"/>
    <w:rsid w:val="009A7822"/>
    <w:rsid w:val="009B32B8"/>
    <w:rsid w:val="009C5312"/>
    <w:rsid w:val="009C73BE"/>
    <w:rsid w:val="009D1466"/>
    <w:rsid w:val="009D41A7"/>
    <w:rsid w:val="009E08F1"/>
    <w:rsid w:val="009E0D31"/>
    <w:rsid w:val="009E1B60"/>
    <w:rsid w:val="009E35A2"/>
    <w:rsid w:val="009F1823"/>
    <w:rsid w:val="009F2549"/>
    <w:rsid w:val="009F28F3"/>
    <w:rsid w:val="009F2AAA"/>
    <w:rsid w:val="009F6348"/>
    <w:rsid w:val="009F729C"/>
    <w:rsid w:val="009F75E9"/>
    <w:rsid w:val="00A001B2"/>
    <w:rsid w:val="00A00C47"/>
    <w:rsid w:val="00A01990"/>
    <w:rsid w:val="00A044BC"/>
    <w:rsid w:val="00A05DE8"/>
    <w:rsid w:val="00A07BFA"/>
    <w:rsid w:val="00A104D9"/>
    <w:rsid w:val="00A10D1F"/>
    <w:rsid w:val="00A11978"/>
    <w:rsid w:val="00A12076"/>
    <w:rsid w:val="00A13669"/>
    <w:rsid w:val="00A162E9"/>
    <w:rsid w:val="00A178AA"/>
    <w:rsid w:val="00A20BEB"/>
    <w:rsid w:val="00A249C2"/>
    <w:rsid w:val="00A27FFC"/>
    <w:rsid w:val="00A304A1"/>
    <w:rsid w:val="00A30B1A"/>
    <w:rsid w:val="00A30C0F"/>
    <w:rsid w:val="00A3222E"/>
    <w:rsid w:val="00A327F2"/>
    <w:rsid w:val="00A3319B"/>
    <w:rsid w:val="00A344BF"/>
    <w:rsid w:val="00A362B3"/>
    <w:rsid w:val="00A42BCE"/>
    <w:rsid w:val="00A44AA3"/>
    <w:rsid w:val="00A45942"/>
    <w:rsid w:val="00A52B5A"/>
    <w:rsid w:val="00A52C61"/>
    <w:rsid w:val="00A533DC"/>
    <w:rsid w:val="00A53781"/>
    <w:rsid w:val="00A576F0"/>
    <w:rsid w:val="00A6035C"/>
    <w:rsid w:val="00A60379"/>
    <w:rsid w:val="00A65435"/>
    <w:rsid w:val="00A67D90"/>
    <w:rsid w:val="00A72EA8"/>
    <w:rsid w:val="00A74994"/>
    <w:rsid w:val="00A75106"/>
    <w:rsid w:val="00A75131"/>
    <w:rsid w:val="00A816FD"/>
    <w:rsid w:val="00A81953"/>
    <w:rsid w:val="00A83E85"/>
    <w:rsid w:val="00A84CF4"/>
    <w:rsid w:val="00A87FDE"/>
    <w:rsid w:val="00A9079A"/>
    <w:rsid w:val="00A915FE"/>
    <w:rsid w:val="00A92B1C"/>
    <w:rsid w:val="00A93A33"/>
    <w:rsid w:val="00A94A2E"/>
    <w:rsid w:val="00A94E20"/>
    <w:rsid w:val="00A952A2"/>
    <w:rsid w:val="00A978C0"/>
    <w:rsid w:val="00AA0DE7"/>
    <w:rsid w:val="00AA6D24"/>
    <w:rsid w:val="00AA764C"/>
    <w:rsid w:val="00AA7E4C"/>
    <w:rsid w:val="00AB14AF"/>
    <w:rsid w:val="00AB2BFD"/>
    <w:rsid w:val="00AB64AD"/>
    <w:rsid w:val="00AC165A"/>
    <w:rsid w:val="00AC6B46"/>
    <w:rsid w:val="00AD02B1"/>
    <w:rsid w:val="00AD2016"/>
    <w:rsid w:val="00AD3747"/>
    <w:rsid w:val="00AD7E2A"/>
    <w:rsid w:val="00AE124F"/>
    <w:rsid w:val="00AE539E"/>
    <w:rsid w:val="00AE542A"/>
    <w:rsid w:val="00AE5D6D"/>
    <w:rsid w:val="00AE745A"/>
    <w:rsid w:val="00AE7B3F"/>
    <w:rsid w:val="00AF10BF"/>
    <w:rsid w:val="00AF2D2C"/>
    <w:rsid w:val="00AF3354"/>
    <w:rsid w:val="00AF47CA"/>
    <w:rsid w:val="00AF5DB5"/>
    <w:rsid w:val="00AF6560"/>
    <w:rsid w:val="00B00837"/>
    <w:rsid w:val="00B0351D"/>
    <w:rsid w:val="00B04769"/>
    <w:rsid w:val="00B048A7"/>
    <w:rsid w:val="00B06614"/>
    <w:rsid w:val="00B066F7"/>
    <w:rsid w:val="00B06F29"/>
    <w:rsid w:val="00B0794B"/>
    <w:rsid w:val="00B1012B"/>
    <w:rsid w:val="00B167C4"/>
    <w:rsid w:val="00B1789A"/>
    <w:rsid w:val="00B178C7"/>
    <w:rsid w:val="00B228F0"/>
    <w:rsid w:val="00B245E6"/>
    <w:rsid w:val="00B26FA8"/>
    <w:rsid w:val="00B27269"/>
    <w:rsid w:val="00B316E5"/>
    <w:rsid w:val="00B31AAB"/>
    <w:rsid w:val="00B37B79"/>
    <w:rsid w:val="00B37DDA"/>
    <w:rsid w:val="00B4340D"/>
    <w:rsid w:val="00B43D4D"/>
    <w:rsid w:val="00B56C90"/>
    <w:rsid w:val="00B62F58"/>
    <w:rsid w:val="00B633F0"/>
    <w:rsid w:val="00B63B55"/>
    <w:rsid w:val="00B64EF0"/>
    <w:rsid w:val="00B6783C"/>
    <w:rsid w:val="00B7340E"/>
    <w:rsid w:val="00B73B1A"/>
    <w:rsid w:val="00B74FD9"/>
    <w:rsid w:val="00B75DA8"/>
    <w:rsid w:val="00B768F2"/>
    <w:rsid w:val="00B771AE"/>
    <w:rsid w:val="00B77FF7"/>
    <w:rsid w:val="00B81C57"/>
    <w:rsid w:val="00B83CA1"/>
    <w:rsid w:val="00B85E5A"/>
    <w:rsid w:val="00B867F5"/>
    <w:rsid w:val="00B86F8D"/>
    <w:rsid w:val="00B86FD8"/>
    <w:rsid w:val="00B87545"/>
    <w:rsid w:val="00B93429"/>
    <w:rsid w:val="00B9346A"/>
    <w:rsid w:val="00B95AF6"/>
    <w:rsid w:val="00B95C1A"/>
    <w:rsid w:val="00B960AA"/>
    <w:rsid w:val="00B96C71"/>
    <w:rsid w:val="00BA1406"/>
    <w:rsid w:val="00BA5A71"/>
    <w:rsid w:val="00BA5F21"/>
    <w:rsid w:val="00BA6713"/>
    <w:rsid w:val="00BA6F11"/>
    <w:rsid w:val="00BA7A9D"/>
    <w:rsid w:val="00BB4CA7"/>
    <w:rsid w:val="00BB6B26"/>
    <w:rsid w:val="00BC0C1D"/>
    <w:rsid w:val="00BC3571"/>
    <w:rsid w:val="00BC47BA"/>
    <w:rsid w:val="00BC61B8"/>
    <w:rsid w:val="00BC6956"/>
    <w:rsid w:val="00BC7010"/>
    <w:rsid w:val="00BC7BA2"/>
    <w:rsid w:val="00BD0DB5"/>
    <w:rsid w:val="00BD1E4D"/>
    <w:rsid w:val="00BD3BC4"/>
    <w:rsid w:val="00BD4006"/>
    <w:rsid w:val="00BD4AFE"/>
    <w:rsid w:val="00BD768D"/>
    <w:rsid w:val="00BE1495"/>
    <w:rsid w:val="00BE4423"/>
    <w:rsid w:val="00BE4EC5"/>
    <w:rsid w:val="00BE6A9D"/>
    <w:rsid w:val="00BF25E3"/>
    <w:rsid w:val="00BF6780"/>
    <w:rsid w:val="00C000FE"/>
    <w:rsid w:val="00C0069A"/>
    <w:rsid w:val="00C008DA"/>
    <w:rsid w:val="00C01E71"/>
    <w:rsid w:val="00C0444F"/>
    <w:rsid w:val="00C0450D"/>
    <w:rsid w:val="00C0528D"/>
    <w:rsid w:val="00C0588E"/>
    <w:rsid w:val="00C05D5D"/>
    <w:rsid w:val="00C12321"/>
    <w:rsid w:val="00C16B7F"/>
    <w:rsid w:val="00C20F1A"/>
    <w:rsid w:val="00C23021"/>
    <w:rsid w:val="00C2317D"/>
    <w:rsid w:val="00C3004C"/>
    <w:rsid w:val="00C3178B"/>
    <w:rsid w:val="00C346F9"/>
    <w:rsid w:val="00C34CEB"/>
    <w:rsid w:val="00C36C66"/>
    <w:rsid w:val="00C37CAD"/>
    <w:rsid w:val="00C40F2D"/>
    <w:rsid w:val="00C4397E"/>
    <w:rsid w:val="00C442B3"/>
    <w:rsid w:val="00C444A4"/>
    <w:rsid w:val="00C4724D"/>
    <w:rsid w:val="00C5003C"/>
    <w:rsid w:val="00C5059F"/>
    <w:rsid w:val="00C50CEB"/>
    <w:rsid w:val="00C557FF"/>
    <w:rsid w:val="00C6446D"/>
    <w:rsid w:val="00C6638E"/>
    <w:rsid w:val="00C6734C"/>
    <w:rsid w:val="00C679C1"/>
    <w:rsid w:val="00C67CF2"/>
    <w:rsid w:val="00C7253E"/>
    <w:rsid w:val="00C80328"/>
    <w:rsid w:val="00C80A43"/>
    <w:rsid w:val="00C828D9"/>
    <w:rsid w:val="00C85136"/>
    <w:rsid w:val="00C9079F"/>
    <w:rsid w:val="00C91D01"/>
    <w:rsid w:val="00C968D1"/>
    <w:rsid w:val="00CA1141"/>
    <w:rsid w:val="00CA3279"/>
    <w:rsid w:val="00CA368B"/>
    <w:rsid w:val="00CA3AA2"/>
    <w:rsid w:val="00CA4217"/>
    <w:rsid w:val="00CA681D"/>
    <w:rsid w:val="00CB53AD"/>
    <w:rsid w:val="00CB5AC7"/>
    <w:rsid w:val="00CB6B0C"/>
    <w:rsid w:val="00CC0028"/>
    <w:rsid w:val="00CC13C9"/>
    <w:rsid w:val="00CC41CE"/>
    <w:rsid w:val="00CC68DE"/>
    <w:rsid w:val="00CD0FC6"/>
    <w:rsid w:val="00CD1EEF"/>
    <w:rsid w:val="00CD3975"/>
    <w:rsid w:val="00CD5906"/>
    <w:rsid w:val="00CD6E96"/>
    <w:rsid w:val="00CD7AD7"/>
    <w:rsid w:val="00CE0453"/>
    <w:rsid w:val="00CE0FDF"/>
    <w:rsid w:val="00CE12B1"/>
    <w:rsid w:val="00CE2006"/>
    <w:rsid w:val="00CE2D47"/>
    <w:rsid w:val="00CE3B80"/>
    <w:rsid w:val="00CF2AD7"/>
    <w:rsid w:val="00CF3E8C"/>
    <w:rsid w:val="00CF4131"/>
    <w:rsid w:val="00CF43A5"/>
    <w:rsid w:val="00CF43C7"/>
    <w:rsid w:val="00CF4A6E"/>
    <w:rsid w:val="00CF50AA"/>
    <w:rsid w:val="00CF73E4"/>
    <w:rsid w:val="00CF77D5"/>
    <w:rsid w:val="00D00D60"/>
    <w:rsid w:val="00D020C0"/>
    <w:rsid w:val="00D0486F"/>
    <w:rsid w:val="00D05F08"/>
    <w:rsid w:val="00D121D4"/>
    <w:rsid w:val="00D1323C"/>
    <w:rsid w:val="00D13515"/>
    <w:rsid w:val="00D13A1C"/>
    <w:rsid w:val="00D15329"/>
    <w:rsid w:val="00D1683A"/>
    <w:rsid w:val="00D212F7"/>
    <w:rsid w:val="00D21D93"/>
    <w:rsid w:val="00D24CA3"/>
    <w:rsid w:val="00D27AB3"/>
    <w:rsid w:val="00D27C53"/>
    <w:rsid w:val="00D32ABB"/>
    <w:rsid w:val="00D32C5D"/>
    <w:rsid w:val="00D33CCC"/>
    <w:rsid w:val="00D36D34"/>
    <w:rsid w:val="00D36DCE"/>
    <w:rsid w:val="00D370BD"/>
    <w:rsid w:val="00D413F8"/>
    <w:rsid w:val="00D4169D"/>
    <w:rsid w:val="00D41D5A"/>
    <w:rsid w:val="00D446CB"/>
    <w:rsid w:val="00D46CC5"/>
    <w:rsid w:val="00D5149C"/>
    <w:rsid w:val="00D52179"/>
    <w:rsid w:val="00D53691"/>
    <w:rsid w:val="00D56979"/>
    <w:rsid w:val="00D578A8"/>
    <w:rsid w:val="00D57980"/>
    <w:rsid w:val="00D60383"/>
    <w:rsid w:val="00D60C01"/>
    <w:rsid w:val="00D631D3"/>
    <w:rsid w:val="00D63D93"/>
    <w:rsid w:val="00D70F8B"/>
    <w:rsid w:val="00D75CB9"/>
    <w:rsid w:val="00D76323"/>
    <w:rsid w:val="00D779B5"/>
    <w:rsid w:val="00D77BEB"/>
    <w:rsid w:val="00D862A5"/>
    <w:rsid w:val="00D90D86"/>
    <w:rsid w:val="00D92796"/>
    <w:rsid w:val="00D95177"/>
    <w:rsid w:val="00D96BC2"/>
    <w:rsid w:val="00D97DF0"/>
    <w:rsid w:val="00DB1B10"/>
    <w:rsid w:val="00DB3159"/>
    <w:rsid w:val="00DC1B3E"/>
    <w:rsid w:val="00DC1E86"/>
    <w:rsid w:val="00DC2068"/>
    <w:rsid w:val="00DD2D5F"/>
    <w:rsid w:val="00DD4134"/>
    <w:rsid w:val="00DD601E"/>
    <w:rsid w:val="00DD7B67"/>
    <w:rsid w:val="00DE03F4"/>
    <w:rsid w:val="00DE3939"/>
    <w:rsid w:val="00DF142D"/>
    <w:rsid w:val="00DF46EA"/>
    <w:rsid w:val="00DF5AF2"/>
    <w:rsid w:val="00E01A42"/>
    <w:rsid w:val="00E0220D"/>
    <w:rsid w:val="00E029A0"/>
    <w:rsid w:val="00E041F5"/>
    <w:rsid w:val="00E0611F"/>
    <w:rsid w:val="00E064C4"/>
    <w:rsid w:val="00E0709A"/>
    <w:rsid w:val="00E11B41"/>
    <w:rsid w:val="00E1408C"/>
    <w:rsid w:val="00E174AD"/>
    <w:rsid w:val="00E21233"/>
    <w:rsid w:val="00E21EC6"/>
    <w:rsid w:val="00E22BE7"/>
    <w:rsid w:val="00E22FD1"/>
    <w:rsid w:val="00E252D1"/>
    <w:rsid w:val="00E258B2"/>
    <w:rsid w:val="00E26EDB"/>
    <w:rsid w:val="00E270B2"/>
    <w:rsid w:val="00E27196"/>
    <w:rsid w:val="00E3042A"/>
    <w:rsid w:val="00E31A48"/>
    <w:rsid w:val="00E32EDB"/>
    <w:rsid w:val="00E33DE1"/>
    <w:rsid w:val="00E37138"/>
    <w:rsid w:val="00E40D87"/>
    <w:rsid w:val="00E43149"/>
    <w:rsid w:val="00E46801"/>
    <w:rsid w:val="00E50D33"/>
    <w:rsid w:val="00E53A28"/>
    <w:rsid w:val="00E644A2"/>
    <w:rsid w:val="00E6688F"/>
    <w:rsid w:val="00E709E8"/>
    <w:rsid w:val="00E74C17"/>
    <w:rsid w:val="00E804C8"/>
    <w:rsid w:val="00E814F5"/>
    <w:rsid w:val="00E83CE3"/>
    <w:rsid w:val="00E844B0"/>
    <w:rsid w:val="00E866C0"/>
    <w:rsid w:val="00E87DA0"/>
    <w:rsid w:val="00E9131D"/>
    <w:rsid w:val="00E954B5"/>
    <w:rsid w:val="00E95B12"/>
    <w:rsid w:val="00E973CA"/>
    <w:rsid w:val="00EA22DB"/>
    <w:rsid w:val="00EA29DC"/>
    <w:rsid w:val="00EA511F"/>
    <w:rsid w:val="00EA5CB1"/>
    <w:rsid w:val="00EA7CB1"/>
    <w:rsid w:val="00EB04D2"/>
    <w:rsid w:val="00EB4C02"/>
    <w:rsid w:val="00EB644C"/>
    <w:rsid w:val="00ED2F87"/>
    <w:rsid w:val="00ED51AC"/>
    <w:rsid w:val="00ED7615"/>
    <w:rsid w:val="00EE0740"/>
    <w:rsid w:val="00EE1401"/>
    <w:rsid w:val="00EE2561"/>
    <w:rsid w:val="00EE2625"/>
    <w:rsid w:val="00EE3744"/>
    <w:rsid w:val="00EE468C"/>
    <w:rsid w:val="00EE7B93"/>
    <w:rsid w:val="00EF0A0E"/>
    <w:rsid w:val="00EF2B56"/>
    <w:rsid w:val="00EF78A3"/>
    <w:rsid w:val="00EF7AC7"/>
    <w:rsid w:val="00F009FF"/>
    <w:rsid w:val="00F00A2E"/>
    <w:rsid w:val="00F00B0B"/>
    <w:rsid w:val="00F03960"/>
    <w:rsid w:val="00F04296"/>
    <w:rsid w:val="00F04EA1"/>
    <w:rsid w:val="00F04FF3"/>
    <w:rsid w:val="00F05E4B"/>
    <w:rsid w:val="00F067F1"/>
    <w:rsid w:val="00F06DEC"/>
    <w:rsid w:val="00F12FAF"/>
    <w:rsid w:val="00F1473A"/>
    <w:rsid w:val="00F152E7"/>
    <w:rsid w:val="00F17ED6"/>
    <w:rsid w:val="00F27682"/>
    <w:rsid w:val="00F328A8"/>
    <w:rsid w:val="00F36ABD"/>
    <w:rsid w:val="00F42083"/>
    <w:rsid w:val="00F46072"/>
    <w:rsid w:val="00F46C5E"/>
    <w:rsid w:val="00F52A4B"/>
    <w:rsid w:val="00F52ECD"/>
    <w:rsid w:val="00F555EA"/>
    <w:rsid w:val="00F55FC7"/>
    <w:rsid w:val="00F63327"/>
    <w:rsid w:val="00F646B5"/>
    <w:rsid w:val="00F665C5"/>
    <w:rsid w:val="00F70E13"/>
    <w:rsid w:val="00F71A6F"/>
    <w:rsid w:val="00F72529"/>
    <w:rsid w:val="00F740F5"/>
    <w:rsid w:val="00F77574"/>
    <w:rsid w:val="00F81FB2"/>
    <w:rsid w:val="00F87999"/>
    <w:rsid w:val="00F930B5"/>
    <w:rsid w:val="00FA037A"/>
    <w:rsid w:val="00FA1B83"/>
    <w:rsid w:val="00FA1D56"/>
    <w:rsid w:val="00FA2B2E"/>
    <w:rsid w:val="00FA3663"/>
    <w:rsid w:val="00FA429B"/>
    <w:rsid w:val="00FA4E5A"/>
    <w:rsid w:val="00FA5571"/>
    <w:rsid w:val="00FA55E4"/>
    <w:rsid w:val="00FA7E85"/>
    <w:rsid w:val="00FB0D4D"/>
    <w:rsid w:val="00FB7CDC"/>
    <w:rsid w:val="00FC6880"/>
    <w:rsid w:val="00FC7BC1"/>
    <w:rsid w:val="00FC7F8E"/>
    <w:rsid w:val="00FD0911"/>
    <w:rsid w:val="00FD193D"/>
    <w:rsid w:val="00FD1EA3"/>
    <w:rsid w:val="00FD37EA"/>
    <w:rsid w:val="00FD4E23"/>
    <w:rsid w:val="00FD6D5D"/>
    <w:rsid w:val="00FE16D0"/>
    <w:rsid w:val="00FE699E"/>
    <w:rsid w:val="00FF2124"/>
    <w:rsid w:val="00FF25AA"/>
    <w:rsid w:val="00FF2ADE"/>
    <w:rsid w:val="00FF36D5"/>
    <w:rsid w:val="00FF55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60"/>
    <w:rPr>
      <w:sz w:val="24"/>
      <w:szCs w:val="24"/>
      <w:lang w:eastAsia="ru-RU"/>
    </w:rPr>
  </w:style>
  <w:style w:type="paragraph" w:styleId="2">
    <w:name w:val="heading 2"/>
    <w:basedOn w:val="a"/>
    <w:next w:val="a"/>
    <w:link w:val="20"/>
    <w:semiHidden/>
    <w:unhideWhenUsed/>
    <w:qFormat/>
    <w:rsid w:val="001D4B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521C6"/>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0911"/>
    <w:pPr>
      <w:jc w:val="center"/>
    </w:pPr>
    <w:rPr>
      <w:sz w:val="28"/>
    </w:rPr>
  </w:style>
  <w:style w:type="table" w:styleId="a4">
    <w:name w:val="Table Grid"/>
    <w:basedOn w:val="a1"/>
    <w:uiPriority w:val="39"/>
    <w:rsid w:val="00DF1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573B42"/>
    <w:rPr>
      <w:rFonts w:ascii="Tahoma" w:hAnsi="Tahoma" w:cs="Tahoma"/>
      <w:sz w:val="16"/>
      <w:szCs w:val="16"/>
    </w:rPr>
  </w:style>
  <w:style w:type="paragraph" w:styleId="HTML">
    <w:name w:val="HTML Preformatted"/>
    <w:basedOn w:val="a"/>
    <w:link w:val="HTML0"/>
    <w:uiPriority w:val="99"/>
    <w:rsid w:val="00B2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styleId="a6">
    <w:name w:val="Normal (Web)"/>
    <w:basedOn w:val="a"/>
    <w:uiPriority w:val="99"/>
    <w:rsid w:val="00AF3354"/>
    <w:rPr>
      <w:lang w:val="ru-RU"/>
    </w:rPr>
  </w:style>
  <w:style w:type="character" w:customStyle="1" w:styleId="HTML0">
    <w:name w:val="Стандартный HTML Знак"/>
    <w:link w:val="HTML"/>
    <w:uiPriority w:val="99"/>
    <w:rsid w:val="00552F6D"/>
    <w:rPr>
      <w:rFonts w:ascii="Courier New" w:hAnsi="Courier New" w:cs="Courier New"/>
    </w:rPr>
  </w:style>
  <w:style w:type="paragraph" w:customStyle="1" w:styleId="1">
    <w:name w:val="Звичайний1"/>
    <w:rsid w:val="001B7400"/>
    <w:pPr>
      <w:spacing w:before="100" w:after="100"/>
    </w:pPr>
    <w:rPr>
      <w:snapToGrid w:val="0"/>
      <w:sz w:val="24"/>
      <w:lang w:val="ru-RU" w:eastAsia="ru-RU"/>
    </w:rPr>
  </w:style>
  <w:style w:type="paragraph" w:styleId="a7">
    <w:name w:val="header"/>
    <w:basedOn w:val="a"/>
    <w:rsid w:val="00F52A4B"/>
    <w:pPr>
      <w:tabs>
        <w:tab w:val="center" w:pos="4677"/>
        <w:tab w:val="right" w:pos="9355"/>
      </w:tabs>
    </w:pPr>
  </w:style>
  <w:style w:type="character" w:styleId="a8">
    <w:name w:val="page number"/>
    <w:basedOn w:val="a0"/>
    <w:rsid w:val="00F52A4B"/>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4B3AE8"/>
    <w:rPr>
      <w:rFonts w:ascii="Verdana" w:hAnsi="Verdana"/>
      <w:sz w:val="20"/>
      <w:szCs w:val="20"/>
      <w:lang w:val="en-US" w:eastAsia="en-US"/>
    </w:rPr>
  </w:style>
  <w:style w:type="paragraph" w:styleId="a9">
    <w:name w:val="footer"/>
    <w:basedOn w:val="a"/>
    <w:rsid w:val="000226AA"/>
    <w:pPr>
      <w:tabs>
        <w:tab w:val="center" w:pos="4677"/>
        <w:tab w:val="right" w:pos="9355"/>
      </w:tabs>
    </w:pPr>
  </w:style>
  <w:style w:type="character" w:customStyle="1" w:styleId="rvts23">
    <w:name w:val="rvts23"/>
    <w:basedOn w:val="a0"/>
    <w:rsid w:val="005F2958"/>
  </w:style>
  <w:style w:type="character" w:customStyle="1" w:styleId="apple-converted-space">
    <w:name w:val="apple-converted-space"/>
    <w:basedOn w:val="a0"/>
    <w:rsid w:val="005F2958"/>
  </w:style>
  <w:style w:type="paragraph" w:customStyle="1" w:styleId="rvps2">
    <w:name w:val="rvps2"/>
    <w:basedOn w:val="a"/>
    <w:rsid w:val="00AA0DE7"/>
    <w:pPr>
      <w:spacing w:before="100" w:beforeAutospacing="1" w:after="100" w:afterAutospacing="1"/>
    </w:pPr>
    <w:rPr>
      <w:lang w:val="ru-RU"/>
    </w:rPr>
  </w:style>
  <w:style w:type="character" w:styleId="aa">
    <w:name w:val="Hyperlink"/>
    <w:uiPriority w:val="99"/>
    <w:rsid w:val="00AA0DE7"/>
    <w:rPr>
      <w:color w:val="0000FF"/>
      <w:u w:val="single"/>
    </w:rPr>
  </w:style>
  <w:style w:type="paragraph" w:styleId="ab">
    <w:name w:val="List Paragraph"/>
    <w:aliases w:val="List_Paragraph,Multilevel para_II,Akapit z listą BS,Bullet1,Main numbered paragraph,Numbered List Paragraph,List Paragraph11,List Paragraph (numbered (a)),Use Case List Paragraph,Bullets,Bullet Answer,IFCL - List Paragraph,3,Dot pt,Bullet 1"/>
    <w:basedOn w:val="a"/>
    <w:link w:val="ac"/>
    <w:uiPriority w:val="99"/>
    <w:qFormat/>
    <w:rsid w:val="005F7A02"/>
    <w:pPr>
      <w:ind w:left="720" w:right="-360"/>
      <w:contextualSpacing/>
    </w:pPr>
  </w:style>
  <w:style w:type="character" w:customStyle="1" w:styleId="10">
    <w:name w:val="Стиль1 Знак"/>
    <w:link w:val="11"/>
    <w:locked/>
    <w:rsid w:val="005A2626"/>
    <w:rPr>
      <w:sz w:val="28"/>
      <w:szCs w:val="28"/>
      <w:lang w:eastAsia="en-US"/>
    </w:rPr>
  </w:style>
  <w:style w:type="paragraph" w:customStyle="1" w:styleId="11">
    <w:name w:val="Стиль1"/>
    <w:basedOn w:val="a"/>
    <w:link w:val="10"/>
    <w:qFormat/>
    <w:rsid w:val="005A2626"/>
    <w:pPr>
      <w:jc w:val="both"/>
    </w:pPr>
    <w:rPr>
      <w:sz w:val="28"/>
      <w:szCs w:val="28"/>
      <w:lang w:eastAsia="en-US"/>
    </w:rPr>
  </w:style>
  <w:style w:type="paragraph" w:styleId="ad">
    <w:name w:val="Title"/>
    <w:basedOn w:val="a"/>
    <w:link w:val="ae"/>
    <w:qFormat/>
    <w:rsid w:val="00575A9A"/>
    <w:pPr>
      <w:jc w:val="center"/>
    </w:pPr>
    <w:rPr>
      <w:b/>
      <w:szCs w:val="20"/>
      <w:lang w:val="ru-RU"/>
    </w:rPr>
  </w:style>
  <w:style w:type="character" w:customStyle="1" w:styleId="ae">
    <w:name w:val="Название Знак"/>
    <w:link w:val="ad"/>
    <w:rsid w:val="00575A9A"/>
    <w:rPr>
      <w:b/>
      <w:sz w:val="24"/>
      <w:lang w:val="ru-RU" w:eastAsia="ru-RU"/>
    </w:rPr>
  </w:style>
  <w:style w:type="character" w:customStyle="1" w:styleId="rvts9">
    <w:name w:val="rvts9"/>
    <w:rsid w:val="00DD2D5F"/>
  </w:style>
  <w:style w:type="character" w:styleId="af">
    <w:name w:val="Strong"/>
    <w:uiPriority w:val="22"/>
    <w:qFormat/>
    <w:rsid w:val="00411162"/>
    <w:rPr>
      <w:b/>
      <w:bCs/>
    </w:rPr>
  </w:style>
  <w:style w:type="character" w:customStyle="1" w:styleId="21">
    <w:name w:val="Основний текст (2) + Курсив"/>
    <w:rsid w:val="0041116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1">
    <w:name w:val="Основний текст (3)_"/>
    <w:link w:val="310"/>
    <w:uiPriority w:val="99"/>
    <w:rsid w:val="004A0A26"/>
    <w:rPr>
      <w:sz w:val="26"/>
      <w:szCs w:val="26"/>
      <w:shd w:val="clear" w:color="auto" w:fill="FFFFFF"/>
    </w:rPr>
  </w:style>
  <w:style w:type="paragraph" w:customStyle="1" w:styleId="310">
    <w:name w:val="Основний текст (3)1"/>
    <w:basedOn w:val="a"/>
    <w:link w:val="31"/>
    <w:uiPriority w:val="99"/>
    <w:rsid w:val="004A0A26"/>
    <w:pPr>
      <w:widowControl w:val="0"/>
      <w:shd w:val="clear" w:color="auto" w:fill="FFFFFF"/>
      <w:spacing w:line="240" w:lineRule="atLeast"/>
      <w:ind w:hanging="1160"/>
    </w:pPr>
    <w:rPr>
      <w:sz w:val="26"/>
      <w:szCs w:val="26"/>
      <w:lang w:eastAsia="uk-UA"/>
    </w:rPr>
  </w:style>
  <w:style w:type="character" w:styleId="af0">
    <w:name w:val="Emphasis"/>
    <w:uiPriority w:val="20"/>
    <w:qFormat/>
    <w:rsid w:val="00D32ABB"/>
    <w:rPr>
      <w:i/>
      <w:iCs/>
    </w:rPr>
  </w:style>
  <w:style w:type="paragraph" w:customStyle="1" w:styleId="Default">
    <w:name w:val="Default"/>
    <w:rsid w:val="00F81FB2"/>
    <w:pPr>
      <w:autoSpaceDE w:val="0"/>
      <w:autoSpaceDN w:val="0"/>
      <w:adjustRightInd w:val="0"/>
    </w:pPr>
    <w:rPr>
      <w:color w:val="000000"/>
      <w:sz w:val="24"/>
      <w:szCs w:val="24"/>
      <w:lang w:val="ru-RU" w:eastAsia="ru-RU"/>
    </w:rPr>
  </w:style>
  <w:style w:type="character" w:customStyle="1" w:styleId="rvts37">
    <w:name w:val="rvts37"/>
    <w:rsid w:val="00A20BEB"/>
  </w:style>
  <w:style w:type="character" w:customStyle="1" w:styleId="rvts44">
    <w:name w:val="rvts44"/>
    <w:rsid w:val="00EA7CB1"/>
  </w:style>
  <w:style w:type="character" w:customStyle="1" w:styleId="rvts0">
    <w:name w:val="rvts0"/>
    <w:rsid w:val="00FA1B83"/>
    <w:rPr>
      <w:rFonts w:cs="Times New Roman"/>
    </w:rPr>
  </w:style>
  <w:style w:type="table" w:customStyle="1" w:styleId="7">
    <w:name w:val="Сетка таблицы7"/>
    <w:basedOn w:val="a1"/>
    <w:next w:val="a4"/>
    <w:uiPriority w:val="39"/>
    <w:rsid w:val="000135E0"/>
    <w:pPr>
      <w:ind w:left="714" w:hanging="357"/>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9D1466"/>
    <w:rPr>
      <w:rFonts w:ascii="Times New Roman" w:hAnsi="Times New Roman" w:cs="Times New Roman" w:hint="default"/>
      <w:b/>
      <w:bCs/>
      <w:i/>
      <w:iCs/>
      <w:color w:val="000000"/>
      <w:sz w:val="28"/>
      <w:szCs w:val="28"/>
    </w:rPr>
  </w:style>
  <w:style w:type="paragraph" w:styleId="af1">
    <w:name w:val="Body Text Indent"/>
    <w:basedOn w:val="a"/>
    <w:link w:val="af2"/>
    <w:rsid w:val="00310297"/>
    <w:pPr>
      <w:ind w:firstLine="900"/>
      <w:jc w:val="both"/>
    </w:pPr>
    <w:rPr>
      <w:sz w:val="28"/>
      <w:szCs w:val="20"/>
    </w:rPr>
  </w:style>
  <w:style w:type="character" w:customStyle="1" w:styleId="af2">
    <w:name w:val="Основной текст с отступом Знак"/>
    <w:basedOn w:val="a0"/>
    <w:link w:val="af1"/>
    <w:rsid w:val="00310297"/>
    <w:rPr>
      <w:sz w:val="28"/>
      <w:lang w:eastAsia="ru-RU"/>
    </w:rPr>
  </w:style>
  <w:style w:type="character" w:customStyle="1" w:styleId="ac">
    <w:name w:val="Абзац списка Знак"/>
    <w:aliases w:val="List_Paragraph Знак,Multilevel para_II Знак,Akapit z listą BS Знак,Bullet1 Знак,Main numbered paragraph Знак,Numbered List Paragraph Знак,List Paragraph11 Знак,List Paragraph (numbered (a)) Знак,Use Case List Paragraph Знак,3 Знак"/>
    <w:link w:val="ab"/>
    <w:uiPriority w:val="34"/>
    <w:qFormat/>
    <w:locked/>
    <w:rsid w:val="007224D2"/>
    <w:rPr>
      <w:sz w:val="24"/>
      <w:szCs w:val="24"/>
      <w:lang w:eastAsia="ru-RU"/>
    </w:rPr>
  </w:style>
  <w:style w:type="paragraph" w:styleId="22">
    <w:name w:val="Body Text 2"/>
    <w:basedOn w:val="a"/>
    <w:link w:val="23"/>
    <w:semiHidden/>
    <w:unhideWhenUsed/>
    <w:rsid w:val="00BE1495"/>
    <w:pPr>
      <w:spacing w:after="120" w:line="480" w:lineRule="auto"/>
    </w:pPr>
  </w:style>
  <w:style w:type="character" w:customStyle="1" w:styleId="23">
    <w:name w:val="Основной текст 2 Знак"/>
    <w:basedOn w:val="a0"/>
    <w:link w:val="22"/>
    <w:semiHidden/>
    <w:rsid w:val="00BE1495"/>
    <w:rPr>
      <w:sz w:val="24"/>
      <w:szCs w:val="24"/>
      <w:lang w:eastAsia="ru-RU"/>
    </w:rPr>
  </w:style>
  <w:style w:type="paragraph" w:customStyle="1" w:styleId="trt0xe">
    <w:name w:val="trt0xe"/>
    <w:basedOn w:val="a"/>
    <w:rsid w:val="00E46801"/>
    <w:pPr>
      <w:spacing w:before="100" w:beforeAutospacing="1" w:after="100" w:afterAutospacing="1"/>
    </w:pPr>
    <w:rPr>
      <w:lang w:eastAsia="uk-UA"/>
    </w:rPr>
  </w:style>
  <w:style w:type="paragraph" w:customStyle="1" w:styleId="Web">
    <w:name w:val="Обычный (Web)"/>
    <w:basedOn w:val="a"/>
    <w:next w:val="a6"/>
    <w:uiPriority w:val="99"/>
    <w:unhideWhenUsed/>
    <w:rsid w:val="00940B60"/>
    <w:pPr>
      <w:spacing w:before="100" w:beforeAutospacing="1" w:after="100" w:afterAutospacing="1"/>
    </w:pPr>
    <w:rPr>
      <w:lang w:eastAsia="uk-UA"/>
    </w:rPr>
  </w:style>
  <w:style w:type="character" w:customStyle="1" w:styleId="30">
    <w:name w:val="Заголовок 3 Знак"/>
    <w:basedOn w:val="a0"/>
    <w:link w:val="3"/>
    <w:uiPriority w:val="9"/>
    <w:rsid w:val="004521C6"/>
    <w:rPr>
      <w:b/>
      <w:bCs/>
      <w:sz w:val="27"/>
      <w:szCs w:val="27"/>
    </w:rPr>
  </w:style>
  <w:style w:type="character" w:customStyle="1" w:styleId="20">
    <w:name w:val="Заголовок 2 Знак"/>
    <w:basedOn w:val="a0"/>
    <w:link w:val="2"/>
    <w:semiHidden/>
    <w:rsid w:val="001D4B92"/>
    <w:rPr>
      <w:rFonts w:asciiTheme="majorHAnsi" w:eastAsiaTheme="majorEastAsia" w:hAnsiTheme="majorHAnsi" w:cstheme="majorBidi"/>
      <w:color w:val="365F91"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60"/>
    <w:rPr>
      <w:sz w:val="24"/>
      <w:szCs w:val="24"/>
      <w:lang w:eastAsia="ru-RU"/>
    </w:rPr>
  </w:style>
  <w:style w:type="paragraph" w:styleId="2">
    <w:name w:val="heading 2"/>
    <w:basedOn w:val="a"/>
    <w:next w:val="a"/>
    <w:link w:val="20"/>
    <w:semiHidden/>
    <w:unhideWhenUsed/>
    <w:qFormat/>
    <w:rsid w:val="001D4B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521C6"/>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0911"/>
    <w:pPr>
      <w:jc w:val="center"/>
    </w:pPr>
    <w:rPr>
      <w:sz w:val="28"/>
    </w:rPr>
  </w:style>
  <w:style w:type="table" w:styleId="a4">
    <w:name w:val="Table Grid"/>
    <w:basedOn w:val="a1"/>
    <w:uiPriority w:val="39"/>
    <w:rsid w:val="00DF1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573B42"/>
    <w:rPr>
      <w:rFonts w:ascii="Tahoma" w:hAnsi="Tahoma" w:cs="Tahoma"/>
      <w:sz w:val="16"/>
      <w:szCs w:val="16"/>
    </w:rPr>
  </w:style>
  <w:style w:type="paragraph" w:styleId="HTML">
    <w:name w:val="HTML Preformatted"/>
    <w:basedOn w:val="a"/>
    <w:link w:val="HTML0"/>
    <w:uiPriority w:val="99"/>
    <w:rsid w:val="00B2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styleId="a6">
    <w:name w:val="Normal (Web)"/>
    <w:basedOn w:val="a"/>
    <w:uiPriority w:val="99"/>
    <w:rsid w:val="00AF3354"/>
    <w:rPr>
      <w:lang w:val="ru-RU"/>
    </w:rPr>
  </w:style>
  <w:style w:type="character" w:customStyle="1" w:styleId="HTML0">
    <w:name w:val="Стандартный HTML Знак"/>
    <w:link w:val="HTML"/>
    <w:uiPriority w:val="99"/>
    <w:rsid w:val="00552F6D"/>
    <w:rPr>
      <w:rFonts w:ascii="Courier New" w:hAnsi="Courier New" w:cs="Courier New"/>
    </w:rPr>
  </w:style>
  <w:style w:type="paragraph" w:customStyle="1" w:styleId="1">
    <w:name w:val="Звичайний1"/>
    <w:rsid w:val="001B7400"/>
    <w:pPr>
      <w:spacing w:before="100" w:after="100"/>
    </w:pPr>
    <w:rPr>
      <w:snapToGrid w:val="0"/>
      <w:sz w:val="24"/>
      <w:lang w:val="ru-RU" w:eastAsia="ru-RU"/>
    </w:rPr>
  </w:style>
  <w:style w:type="paragraph" w:styleId="a7">
    <w:name w:val="header"/>
    <w:basedOn w:val="a"/>
    <w:rsid w:val="00F52A4B"/>
    <w:pPr>
      <w:tabs>
        <w:tab w:val="center" w:pos="4677"/>
        <w:tab w:val="right" w:pos="9355"/>
      </w:tabs>
    </w:pPr>
  </w:style>
  <w:style w:type="character" w:styleId="a8">
    <w:name w:val="page number"/>
    <w:basedOn w:val="a0"/>
    <w:rsid w:val="00F52A4B"/>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4B3AE8"/>
    <w:rPr>
      <w:rFonts w:ascii="Verdana" w:hAnsi="Verdana"/>
      <w:sz w:val="20"/>
      <w:szCs w:val="20"/>
      <w:lang w:val="en-US" w:eastAsia="en-US"/>
    </w:rPr>
  </w:style>
  <w:style w:type="paragraph" w:styleId="a9">
    <w:name w:val="footer"/>
    <w:basedOn w:val="a"/>
    <w:rsid w:val="000226AA"/>
    <w:pPr>
      <w:tabs>
        <w:tab w:val="center" w:pos="4677"/>
        <w:tab w:val="right" w:pos="9355"/>
      </w:tabs>
    </w:pPr>
  </w:style>
  <w:style w:type="character" w:customStyle="1" w:styleId="rvts23">
    <w:name w:val="rvts23"/>
    <w:basedOn w:val="a0"/>
    <w:rsid w:val="005F2958"/>
  </w:style>
  <w:style w:type="character" w:customStyle="1" w:styleId="apple-converted-space">
    <w:name w:val="apple-converted-space"/>
    <w:basedOn w:val="a0"/>
    <w:rsid w:val="005F2958"/>
  </w:style>
  <w:style w:type="paragraph" w:customStyle="1" w:styleId="rvps2">
    <w:name w:val="rvps2"/>
    <w:basedOn w:val="a"/>
    <w:rsid w:val="00AA0DE7"/>
    <w:pPr>
      <w:spacing w:before="100" w:beforeAutospacing="1" w:after="100" w:afterAutospacing="1"/>
    </w:pPr>
    <w:rPr>
      <w:lang w:val="ru-RU"/>
    </w:rPr>
  </w:style>
  <w:style w:type="character" w:styleId="aa">
    <w:name w:val="Hyperlink"/>
    <w:uiPriority w:val="99"/>
    <w:rsid w:val="00AA0DE7"/>
    <w:rPr>
      <w:color w:val="0000FF"/>
      <w:u w:val="single"/>
    </w:rPr>
  </w:style>
  <w:style w:type="paragraph" w:styleId="ab">
    <w:name w:val="List Paragraph"/>
    <w:aliases w:val="List_Paragraph,Multilevel para_II,Akapit z listą BS,Bullet1,Main numbered paragraph,Numbered List Paragraph,List Paragraph11,List Paragraph (numbered (a)),Use Case List Paragraph,Bullets,Bullet Answer,IFCL - List Paragraph,3,Dot pt,Bullet 1"/>
    <w:basedOn w:val="a"/>
    <w:link w:val="ac"/>
    <w:uiPriority w:val="99"/>
    <w:qFormat/>
    <w:rsid w:val="005F7A02"/>
    <w:pPr>
      <w:ind w:left="720" w:right="-360"/>
      <w:contextualSpacing/>
    </w:pPr>
  </w:style>
  <w:style w:type="character" w:customStyle="1" w:styleId="10">
    <w:name w:val="Стиль1 Знак"/>
    <w:link w:val="11"/>
    <w:locked/>
    <w:rsid w:val="005A2626"/>
    <w:rPr>
      <w:sz w:val="28"/>
      <w:szCs w:val="28"/>
      <w:lang w:eastAsia="en-US"/>
    </w:rPr>
  </w:style>
  <w:style w:type="paragraph" w:customStyle="1" w:styleId="11">
    <w:name w:val="Стиль1"/>
    <w:basedOn w:val="a"/>
    <w:link w:val="10"/>
    <w:qFormat/>
    <w:rsid w:val="005A2626"/>
    <w:pPr>
      <w:jc w:val="both"/>
    </w:pPr>
    <w:rPr>
      <w:sz w:val="28"/>
      <w:szCs w:val="28"/>
      <w:lang w:eastAsia="en-US"/>
    </w:rPr>
  </w:style>
  <w:style w:type="paragraph" w:styleId="ad">
    <w:name w:val="Title"/>
    <w:basedOn w:val="a"/>
    <w:link w:val="ae"/>
    <w:qFormat/>
    <w:rsid w:val="00575A9A"/>
    <w:pPr>
      <w:jc w:val="center"/>
    </w:pPr>
    <w:rPr>
      <w:b/>
      <w:szCs w:val="20"/>
      <w:lang w:val="ru-RU"/>
    </w:rPr>
  </w:style>
  <w:style w:type="character" w:customStyle="1" w:styleId="ae">
    <w:name w:val="Название Знак"/>
    <w:link w:val="ad"/>
    <w:rsid w:val="00575A9A"/>
    <w:rPr>
      <w:b/>
      <w:sz w:val="24"/>
      <w:lang w:val="ru-RU" w:eastAsia="ru-RU"/>
    </w:rPr>
  </w:style>
  <w:style w:type="character" w:customStyle="1" w:styleId="rvts9">
    <w:name w:val="rvts9"/>
    <w:rsid w:val="00DD2D5F"/>
  </w:style>
  <w:style w:type="character" w:styleId="af">
    <w:name w:val="Strong"/>
    <w:uiPriority w:val="22"/>
    <w:qFormat/>
    <w:rsid w:val="00411162"/>
    <w:rPr>
      <w:b/>
      <w:bCs/>
    </w:rPr>
  </w:style>
  <w:style w:type="character" w:customStyle="1" w:styleId="21">
    <w:name w:val="Основний текст (2) + Курсив"/>
    <w:rsid w:val="0041116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1">
    <w:name w:val="Основний текст (3)_"/>
    <w:link w:val="310"/>
    <w:uiPriority w:val="99"/>
    <w:rsid w:val="004A0A26"/>
    <w:rPr>
      <w:sz w:val="26"/>
      <w:szCs w:val="26"/>
      <w:shd w:val="clear" w:color="auto" w:fill="FFFFFF"/>
    </w:rPr>
  </w:style>
  <w:style w:type="paragraph" w:customStyle="1" w:styleId="310">
    <w:name w:val="Основний текст (3)1"/>
    <w:basedOn w:val="a"/>
    <w:link w:val="31"/>
    <w:uiPriority w:val="99"/>
    <w:rsid w:val="004A0A26"/>
    <w:pPr>
      <w:widowControl w:val="0"/>
      <w:shd w:val="clear" w:color="auto" w:fill="FFFFFF"/>
      <w:spacing w:line="240" w:lineRule="atLeast"/>
      <w:ind w:hanging="1160"/>
    </w:pPr>
    <w:rPr>
      <w:sz w:val="26"/>
      <w:szCs w:val="26"/>
      <w:lang w:eastAsia="uk-UA"/>
    </w:rPr>
  </w:style>
  <w:style w:type="character" w:styleId="af0">
    <w:name w:val="Emphasis"/>
    <w:uiPriority w:val="20"/>
    <w:qFormat/>
    <w:rsid w:val="00D32ABB"/>
    <w:rPr>
      <w:i/>
      <w:iCs/>
    </w:rPr>
  </w:style>
  <w:style w:type="paragraph" w:customStyle="1" w:styleId="Default">
    <w:name w:val="Default"/>
    <w:rsid w:val="00F81FB2"/>
    <w:pPr>
      <w:autoSpaceDE w:val="0"/>
      <w:autoSpaceDN w:val="0"/>
      <w:adjustRightInd w:val="0"/>
    </w:pPr>
    <w:rPr>
      <w:color w:val="000000"/>
      <w:sz w:val="24"/>
      <w:szCs w:val="24"/>
      <w:lang w:val="ru-RU" w:eastAsia="ru-RU"/>
    </w:rPr>
  </w:style>
  <w:style w:type="character" w:customStyle="1" w:styleId="rvts37">
    <w:name w:val="rvts37"/>
    <w:rsid w:val="00A20BEB"/>
  </w:style>
  <w:style w:type="character" w:customStyle="1" w:styleId="rvts44">
    <w:name w:val="rvts44"/>
    <w:rsid w:val="00EA7CB1"/>
  </w:style>
  <w:style w:type="character" w:customStyle="1" w:styleId="rvts0">
    <w:name w:val="rvts0"/>
    <w:rsid w:val="00FA1B83"/>
    <w:rPr>
      <w:rFonts w:cs="Times New Roman"/>
    </w:rPr>
  </w:style>
  <w:style w:type="table" w:customStyle="1" w:styleId="7">
    <w:name w:val="Сетка таблицы7"/>
    <w:basedOn w:val="a1"/>
    <w:next w:val="a4"/>
    <w:uiPriority w:val="39"/>
    <w:rsid w:val="000135E0"/>
    <w:pPr>
      <w:ind w:left="714" w:hanging="357"/>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9D1466"/>
    <w:rPr>
      <w:rFonts w:ascii="Times New Roman" w:hAnsi="Times New Roman" w:cs="Times New Roman" w:hint="default"/>
      <w:b/>
      <w:bCs/>
      <w:i/>
      <w:iCs/>
      <w:color w:val="000000"/>
      <w:sz w:val="28"/>
      <w:szCs w:val="28"/>
    </w:rPr>
  </w:style>
  <w:style w:type="paragraph" w:styleId="af1">
    <w:name w:val="Body Text Indent"/>
    <w:basedOn w:val="a"/>
    <w:link w:val="af2"/>
    <w:rsid w:val="00310297"/>
    <w:pPr>
      <w:ind w:firstLine="900"/>
      <w:jc w:val="both"/>
    </w:pPr>
    <w:rPr>
      <w:sz w:val="28"/>
      <w:szCs w:val="20"/>
    </w:rPr>
  </w:style>
  <w:style w:type="character" w:customStyle="1" w:styleId="af2">
    <w:name w:val="Основной текст с отступом Знак"/>
    <w:basedOn w:val="a0"/>
    <w:link w:val="af1"/>
    <w:rsid w:val="00310297"/>
    <w:rPr>
      <w:sz w:val="28"/>
      <w:lang w:eastAsia="ru-RU"/>
    </w:rPr>
  </w:style>
  <w:style w:type="character" w:customStyle="1" w:styleId="ac">
    <w:name w:val="Абзац списка Знак"/>
    <w:aliases w:val="List_Paragraph Знак,Multilevel para_II Знак,Akapit z listą BS Знак,Bullet1 Знак,Main numbered paragraph Знак,Numbered List Paragraph Знак,List Paragraph11 Знак,List Paragraph (numbered (a)) Знак,Use Case List Paragraph Знак,3 Знак"/>
    <w:link w:val="ab"/>
    <w:uiPriority w:val="34"/>
    <w:qFormat/>
    <w:locked/>
    <w:rsid w:val="007224D2"/>
    <w:rPr>
      <w:sz w:val="24"/>
      <w:szCs w:val="24"/>
      <w:lang w:eastAsia="ru-RU"/>
    </w:rPr>
  </w:style>
  <w:style w:type="paragraph" w:styleId="22">
    <w:name w:val="Body Text 2"/>
    <w:basedOn w:val="a"/>
    <w:link w:val="23"/>
    <w:semiHidden/>
    <w:unhideWhenUsed/>
    <w:rsid w:val="00BE1495"/>
    <w:pPr>
      <w:spacing w:after="120" w:line="480" w:lineRule="auto"/>
    </w:pPr>
  </w:style>
  <w:style w:type="character" w:customStyle="1" w:styleId="23">
    <w:name w:val="Основной текст 2 Знак"/>
    <w:basedOn w:val="a0"/>
    <w:link w:val="22"/>
    <w:semiHidden/>
    <w:rsid w:val="00BE1495"/>
    <w:rPr>
      <w:sz w:val="24"/>
      <w:szCs w:val="24"/>
      <w:lang w:eastAsia="ru-RU"/>
    </w:rPr>
  </w:style>
  <w:style w:type="paragraph" w:customStyle="1" w:styleId="trt0xe">
    <w:name w:val="trt0xe"/>
    <w:basedOn w:val="a"/>
    <w:rsid w:val="00E46801"/>
    <w:pPr>
      <w:spacing w:before="100" w:beforeAutospacing="1" w:after="100" w:afterAutospacing="1"/>
    </w:pPr>
    <w:rPr>
      <w:lang w:eastAsia="uk-UA"/>
    </w:rPr>
  </w:style>
  <w:style w:type="paragraph" w:customStyle="1" w:styleId="Web">
    <w:name w:val="Обычный (Web)"/>
    <w:basedOn w:val="a"/>
    <w:next w:val="a6"/>
    <w:uiPriority w:val="99"/>
    <w:unhideWhenUsed/>
    <w:rsid w:val="00940B60"/>
    <w:pPr>
      <w:spacing w:before="100" w:beforeAutospacing="1" w:after="100" w:afterAutospacing="1"/>
    </w:pPr>
    <w:rPr>
      <w:lang w:eastAsia="uk-UA"/>
    </w:rPr>
  </w:style>
  <w:style w:type="character" w:customStyle="1" w:styleId="30">
    <w:name w:val="Заголовок 3 Знак"/>
    <w:basedOn w:val="a0"/>
    <w:link w:val="3"/>
    <w:uiPriority w:val="9"/>
    <w:rsid w:val="004521C6"/>
    <w:rPr>
      <w:b/>
      <w:bCs/>
      <w:sz w:val="27"/>
      <w:szCs w:val="27"/>
    </w:rPr>
  </w:style>
  <w:style w:type="character" w:customStyle="1" w:styleId="20">
    <w:name w:val="Заголовок 2 Знак"/>
    <w:basedOn w:val="a0"/>
    <w:link w:val="2"/>
    <w:semiHidden/>
    <w:rsid w:val="001D4B92"/>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849">
      <w:bodyDiv w:val="1"/>
      <w:marLeft w:val="0"/>
      <w:marRight w:val="0"/>
      <w:marTop w:val="0"/>
      <w:marBottom w:val="0"/>
      <w:divBdr>
        <w:top w:val="none" w:sz="0" w:space="0" w:color="auto"/>
        <w:left w:val="none" w:sz="0" w:space="0" w:color="auto"/>
        <w:bottom w:val="none" w:sz="0" w:space="0" w:color="auto"/>
        <w:right w:val="none" w:sz="0" w:space="0" w:color="auto"/>
      </w:divBdr>
    </w:div>
    <w:div w:id="84301459">
      <w:bodyDiv w:val="1"/>
      <w:marLeft w:val="0"/>
      <w:marRight w:val="0"/>
      <w:marTop w:val="0"/>
      <w:marBottom w:val="0"/>
      <w:divBdr>
        <w:top w:val="none" w:sz="0" w:space="0" w:color="auto"/>
        <w:left w:val="none" w:sz="0" w:space="0" w:color="auto"/>
        <w:bottom w:val="none" w:sz="0" w:space="0" w:color="auto"/>
        <w:right w:val="none" w:sz="0" w:space="0" w:color="auto"/>
      </w:divBdr>
    </w:div>
    <w:div w:id="90779649">
      <w:bodyDiv w:val="1"/>
      <w:marLeft w:val="0"/>
      <w:marRight w:val="0"/>
      <w:marTop w:val="0"/>
      <w:marBottom w:val="0"/>
      <w:divBdr>
        <w:top w:val="none" w:sz="0" w:space="0" w:color="auto"/>
        <w:left w:val="none" w:sz="0" w:space="0" w:color="auto"/>
        <w:bottom w:val="none" w:sz="0" w:space="0" w:color="auto"/>
        <w:right w:val="none" w:sz="0" w:space="0" w:color="auto"/>
      </w:divBdr>
    </w:div>
    <w:div w:id="96487681">
      <w:bodyDiv w:val="1"/>
      <w:marLeft w:val="0"/>
      <w:marRight w:val="0"/>
      <w:marTop w:val="0"/>
      <w:marBottom w:val="0"/>
      <w:divBdr>
        <w:top w:val="none" w:sz="0" w:space="0" w:color="auto"/>
        <w:left w:val="none" w:sz="0" w:space="0" w:color="auto"/>
        <w:bottom w:val="none" w:sz="0" w:space="0" w:color="auto"/>
        <w:right w:val="none" w:sz="0" w:space="0" w:color="auto"/>
      </w:divBdr>
    </w:div>
    <w:div w:id="114644277">
      <w:bodyDiv w:val="1"/>
      <w:marLeft w:val="0"/>
      <w:marRight w:val="0"/>
      <w:marTop w:val="0"/>
      <w:marBottom w:val="0"/>
      <w:divBdr>
        <w:top w:val="none" w:sz="0" w:space="0" w:color="auto"/>
        <w:left w:val="none" w:sz="0" w:space="0" w:color="auto"/>
        <w:bottom w:val="none" w:sz="0" w:space="0" w:color="auto"/>
        <w:right w:val="none" w:sz="0" w:space="0" w:color="auto"/>
      </w:divBdr>
    </w:div>
    <w:div w:id="148060351">
      <w:bodyDiv w:val="1"/>
      <w:marLeft w:val="0"/>
      <w:marRight w:val="0"/>
      <w:marTop w:val="0"/>
      <w:marBottom w:val="0"/>
      <w:divBdr>
        <w:top w:val="none" w:sz="0" w:space="0" w:color="auto"/>
        <w:left w:val="none" w:sz="0" w:space="0" w:color="auto"/>
        <w:bottom w:val="none" w:sz="0" w:space="0" w:color="auto"/>
        <w:right w:val="none" w:sz="0" w:space="0" w:color="auto"/>
      </w:divBdr>
    </w:div>
    <w:div w:id="241835082">
      <w:bodyDiv w:val="1"/>
      <w:marLeft w:val="0"/>
      <w:marRight w:val="0"/>
      <w:marTop w:val="0"/>
      <w:marBottom w:val="0"/>
      <w:divBdr>
        <w:top w:val="none" w:sz="0" w:space="0" w:color="auto"/>
        <w:left w:val="none" w:sz="0" w:space="0" w:color="auto"/>
        <w:bottom w:val="none" w:sz="0" w:space="0" w:color="auto"/>
        <w:right w:val="none" w:sz="0" w:space="0" w:color="auto"/>
      </w:divBdr>
    </w:div>
    <w:div w:id="304504044">
      <w:bodyDiv w:val="1"/>
      <w:marLeft w:val="0"/>
      <w:marRight w:val="0"/>
      <w:marTop w:val="0"/>
      <w:marBottom w:val="0"/>
      <w:divBdr>
        <w:top w:val="none" w:sz="0" w:space="0" w:color="auto"/>
        <w:left w:val="none" w:sz="0" w:space="0" w:color="auto"/>
        <w:bottom w:val="none" w:sz="0" w:space="0" w:color="auto"/>
        <w:right w:val="none" w:sz="0" w:space="0" w:color="auto"/>
      </w:divBdr>
    </w:div>
    <w:div w:id="347829359">
      <w:bodyDiv w:val="1"/>
      <w:marLeft w:val="0"/>
      <w:marRight w:val="0"/>
      <w:marTop w:val="0"/>
      <w:marBottom w:val="0"/>
      <w:divBdr>
        <w:top w:val="none" w:sz="0" w:space="0" w:color="auto"/>
        <w:left w:val="none" w:sz="0" w:space="0" w:color="auto"/>
        <w:bottom w:val="none" w:sz="0" w:space="0" w:color="auto"/>
        <w:right w:val="none" w:sz="0" w:space="0" w:color="auto"/>
      </w:divBdr>
    </w:div>
    <w:div w:id="368650154">
      <w:bodyDiv w:val="1"/>
      <w:marLeft w:val="0"/>
      <w:marRight w:val="0"/>
      <w:marTop w:val="0"/>
      <w:marBottom w:val="0"/>
      <w:divBdr>
        <w:top w:val="none" w:sz="0" w:space="0" w:color="auto"/>
        <w:left w:val="none" w:sz="0" w:space="0" w:color="auto"/>
        <w:bottom w:val="none" w:sz="0" w:space="0" w:color="auto"/>
        <w:right w:val="none" w:sz="0" w:space="0" w:color="auto"/>
      </w:divBdr>
    </w:div>
    <w:div w:id="441387914">
      <w:bodyDiv w:val="1"/>
      <w:marLeft w:val="0"/>
      <w:marRight w:val="0"/>
      <w:marTop w:val="0"/>
      <w:marBottom w:val="0"/>
      <w:divBdr>
        <w:top w:val="none" w:sz="0" w:space="0" w:color="auto"/>
        <w:left w:val="none" w:sz="0" w:space="0" w:color="auto"/>
        <w:bottom w:val="none" w:sz="0" w:space="0" w:color="auto"/>
        <w:right w:val="none" w:sz="0" w:space="0" w:color="auto"/>
      </w:divBdr>
    </w:div>
    <w:div w:id="473834155">
      <w:bodyDiv w:val="1"/>
      <w:marLeft w:val="0"/>
      <w:marRight w:val="0"/>
      <w:marTop w:val="0"/>
      <w:marBottom w:val="0"/>
      <w:divBdr>
        <w:top w:val="none" w:sz="0" w:space="0" w:color="auto"/>
        <w:left w:val="none" w:sz="0" w:space="0" w:color="auto"/>
        <w:bottom w:val="none" w:sz="0" w:space="0" w:color="auto"/>
        <w:right w:val="none" w:sz="0" w:space="0" w:color="auto"/>
      </w:divBdr>
      <w:divsChild>
        <w:div w:id="571741183">
          <w:marLeft w:val="0"/>
          <w:marRight w:val="0"/>
          <w:marTop w:val="120"/>
          <w:marBottom w:val="0"/>
          <w:divBdr>
            <w:top w:val="none" w:sz="0" w:space="0" w:color="auto"/>
            <w:left w:val="none" w:sz="0" w:space="0" w:color="auto"/>
            <w:bottom w:val="none" w:sz="0" w:space="0" w:color="auto"/>
            <w:right w:val="none" w:sz="0" w:space="0" w:color="auto"/>
          </w:divBdr>
          <w:divsChild>
            <w:div w:id="1527056362">
              <w:marLeft w:val="0"/>
              <w:marRight w:val="0"/>
              <w:marTop w:val="0"/>
              <w:marBottom w:val="0"/>
              <w:divBdr>
                <w:top w:val="none" w:sz="0" w:space="0" w:color="auto"/>
                <w:left w:val="none" w:sz="0" w:space="0" w:color="auto"/>
                <w:bottom w:val="none" w:sz="0" w:space="0" w:color="auto"/>
                <w:right w:val="none" w:sz="0" w:space="0" w:color="auto"/>
              </w:divBdr>
              <w:divsChild>
                <w:div w:id="14883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2882">
          <w:marLeft w:val="0"/>
          <w:marRight w:val="0"/>
          <w:marTop w:val="120"/>
          <w:marBottom w:val="0"/>
          <w:divBdr>
            <w:top w:val="none" w:sz="0" w:space="0" w:color="auto"/>
            <w:left w:val="none" w:sz="0" w:space="0" w:color="auto"/>
            <w:bottom w:val="none" w:sz="0" w:space="0" w:color="auto"/>
            <w:right w:val="none" w:sz="0" w:space="0" w:color="auto"/>
          </w:divBdr>
          <w:divsChild>
            <w:div w:id="255098198">
              <w:marLeft w:val="0"/>
              <w:marRight w:val="0"/>
              <w:marTop w:val="0"/>
              <w:marBottom w:val="0"/>
              <w:divBdr>
                <w:top w:val="none" w:sz="0" w:space="0" w:color="auto"/>
                <w:left w:val="none" w:sz="0" w:space="0" w:color="auto"/>
                <w:bottom w:val="none" w:sz="0" w:space="0" w:color="auto"/>
                <w:right w:val="none" w:sz="0" w:space="0" w:color="auto"/>
              </w:divBdr>
              <w:divsChild>
                <w:div w:id="1120682780">
                  <w:marLeft w:val="0"/>
                  <w:marRight w:val="0"/>
                  <w:marTop w:val="0"/>
                  <w:marBottom w:val="0"/>
                  <w:divBdr>
                    <w:top w:val="none" w:sz="0" w:space="0" w:color="auto"/>
                    <w:left w:val="none" w:sz="0" w:space="0" w:color="auto"/>
                    <w:bottom w:val="none" w:sz="0" w:space="0" w:color="auto"/>
                    <w:right w:val="none" w:sz="0" w:space="0" w:color="auto"/>
                  </w:divBdr>
                </w:div>
                <w:div w:id="15561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5419">
      <w:bodyDiv w:val="1"/>
      <w:marLeft w:val="0"/>
      <w:marRight w:val="0"/>
      <w:marTop w:val="0"/>
      <w:marBottom w:val="0"/>
      <w:divBdr>
        <w:top w:val="none" w:sz="0" w:space="0" w:color="auto"/>
        <w:left w:val="none" w:sz="0" w:space="0" w:color="auto"/>
        <w:bottom w:val="none" w:sz="0" w:space="0" w:color="auto"/>
        <w:right w:val="none" w:sz="0" w:space="0" w:color="auto"/>
      </w:divBdr>
    </w:div>
    <w:div w:id="621805906">
      <w:bodyDiv w:val="1"/>
      <w:marLeft w:val="0"/>
      <w:marRight w:val="0"/>
      <w:marTop w:val="0"/>
      <w:marBottom w:val="0"/>
      <w:divBdr>
        <w:top w:val="none" w:sz="0" w:space="0" w:color="auto"/>
        <w:left w:val="none" w:sz="0" w:space="0" w:color="auto"/>
        <w:bottom w:val="none" w:sz="0" w:space="0" w:color="auto"/>
        <w:right w:val="none" w:sz="0" w:space="0" w:color="auto"/>
      </w:divBdr>
    </w:div>
    <w:div w:id="647586524">
      <w:bodyDiv w:val="1"/>
      <w:marLeft w:val="0"/>
      <w:marRight w:val="0"/>
      <w:marTop w:val="0"/>
      <w:marBottom w:val="0"/>
      <w:divBdr>
        <w:top w:val="none" w:sz="0" w:space="0" w:color="auto"/>
        <w:left w:val="none" w:sz="0" w:space="0" w:color="auto"/>
        <w:bottom w:val="none" w:sz="0" w:space="0" w:color="auto"/>
        <w:right w:val="none" w:sz="0" w:space="0" w:color="auto"/>
      </w:divBdr>
    </w:div>
    <w:div w:id="714742735">
      <w:bodyDiv w:val="1"/>
      <w:marLeft w:val="0"/>
      <w:marRight w:val="0"/>
      <w:marTop w:val="0"/>
      <w:marBottom w:val="0"/>
      <w:divBdr>
        <w:top w:val="none" w:sz="0" w:space="0" w:color="auto"/>
        <w:left w:val="none" w:sz="0" w:space="0" w:color="auto"/>
        <w:bottom w:val="none" w:sz="0" w:space="0" w:color="auto"/>
        <w:right w:val="none" w:sz="0" w:space="0" w:color="auto"/>
      </w:divBdr>
    </w:div>
    <w:div w:id="717630267">
      <w:bodyDiv w:val="1"/>
      <w:marLeft w:val="0"/>
      <w:marRight w:val="0"/>
      <w:marTop w:val="0"/>
      <w:marBottom w:val="0"/>
      <w:divBdr>
        <w:top w:val="none" w:sz="0" w:space="0" w:color="auto"/>
        <w:left w:val="none" w:sz="0" w:space="0" w:color="auto"/>
        <w:bottom w:val="none" w:sz="0" w:space="0" w:color="auto"/>
        <w:right w:val="none" w:sz="0" w:space="0" w:color="auto"/>
      </w:divBdr>
    </w:div>
    <w:div w:id="767042926">
      <w:bodyDiv w:val="1"/>
      <w:marLeft w:val="0"/>
      <w:marRight w:val="0"/>
      <w:marTop w:val="0"/>
      <w:marBottom w:val="0"/>
      <w:divBdr>
        <w:top w:val="none" w:sz="0" w:space="0" w:color="auto"/>
        <w:left w:val="none" w:sz="0" w:space="0" w:color="auto"/>
        <w:bottom w:val="none" w:sz="0" w:space="0" w:color="auto"/>
        <w:right w:val="none" w:sz="0" w:space="0" w:color="auto"/>
      </w:divBdr>
    </w:div>
    <w:div w:id="775251972">
      <w:bodyDiv w:val="1"/>
      <w:marLeft w:val="0"/>
      <w:marRight w:val="0"/>
      <w:marTop w:val="0"/>
      <w:marBottom w:val="0"/>
      <w:divBdr>
        <w:top w:val="none" w:sz="0" w:space="0" w:color="auto"/>
        <w:left w:val="none" w:sz="0" w:space="0" w:color="auto"/>
        <w:bottom w:val="none" w:sz="0" w:space="0" w:color="auto"/>
        <w:right w:val="none" w:sz="0" w:space="0" w:color="auto"/>
      </w:divBdr>
    </w:div>
    <w:div w:id="846216891">
      <w:bodyDiv w:val="1"/>
      <w:marLeft w:val="0"/>
      <w:marRight w:val="0"/>
      <w:marTop w:val="0"/>
      <w:marBottom w:val="0"/>
      <w:divBdr>
        <w:top w:val="none" w:sz="0" w:space="0" w:color="auto"/>
        <w:left w:val="none" w:sz="0" w:space="0" w:color="auto"/>
        <w:bottom w:val="none" w:sz="0" w:space="0" w:color="auto"/>
        <w:right w:val="none" w:sz="0" w:space="0" w:color="auto"/>
      </w:divBdr>
    </w:div>
    <w:div w:id="855118519">
      <w:bodyDiv w:val="1"/>
      <w:marLeft w:val="0"/>
      <w:marRight w:val="0"/>
      <w:marTop w:val="0"/>
      <w:marBottom w:val="0"/>
      <w:divBdr>
        <w:top w:val="none" w:sz="0" w:space="0" w:color="auto"/>
        <w:left w:val="none" w:sz="0" w:space="0" w:color="auto"/>
        <w:bottom w:val="none" w:sz="0" w:space="0" w:color="auto"/>
        <w:right w:val="none" w:sz="0" w:space="0" w:color="auto"/>
      </w:divBdr>
    </w:div>
    <w:div w:id="885022052">
      <w:bodyDiv w:val="1"/>
      <w:marLeft w:val="0"/>
      <w:marRight w:val="0"/>
      <w:marTop w:val="0"/>
      <w:marBottom w:val="0"/>
      <w:divBdr>
        <w:top w:val="none" w:sz="0" w:space="0" w:color="auto"/>
        <w:left w:val="none" w:sz="0" w:space="0" w:color="auto"/>
        <w:bottom w:val="none" w:sz="0" w:space="0" w:color="auto"/>
        <w:right w:val="none" w:sz="0" w:space="0" w:color="auto"/>
      </w:divBdr>
    </w:div>
    <w:div w:id="945431253">
      <w:bodyDiv w:val="1"/>
      <w:marLeft w:val="0"/>
      <w:marRight w:val="0"/>
      <w:marTop w:val="0"/>
      <w:marBottom w:val="0"/>
      <w:divBdr>
        <w:top w:val="none" w:sz="0" w:space="0" w:color="auto"/>
        <w:left w:val="none" w:sz="0" w:space="0" w:color="auto"/>
        <w:bottom w:val="none" w:sz="0" w:space="0" w:color="auto"/>
        <w:right w:val="none" w:sz="0" w:space="0" w:color="auto"/>
      </w:divBdr>
    </w:div>
    <w:div w:id="988678476">
      <w:bodyDiv w:val="1"/>
      <w:marLeft w:val="0"/>
      <w:marRight w:val="0"/>
      <w:marTop w:val="0"/>
      <w:marBottom w:val="0"/>
      <w:divBdr>
        <w:top w:val="none" w:sz="0" w:space="0" w:color="auto"/>
        <w:left w:val="none" w:sz="0" w:space="0" w:color="auto"/>
        <w:bottom w:val="none" w:sz="0" w:space="0" w:color="auto"/>
        <w:right w:val="none" w:sz="0" w:space="0" w:color="auto"/>
      </w:divBdr>
    </w:div>
    <w:div w:id="1051882903">
      <w:bodyDiv w:val="1"/>
      <w:marLeft w:val="0"/>
      <w:marRight w:val="0"/>
      <w:marTop w:val="0"/>
      <w:marBottom w:val="0"/>
      <w:divBdr>
        <w:top w:val="none" w:sz="0" w:space="0" w:color="auto"/>
        <w:left w:val="none" w:sz="0" w:space="0" w:color="auto"/>
        <w:bottom w:val="none" w:sz="0" w:space="0" w:color="auto"/>
        <w:right w:val="none" w:sz="0" w:space="0" w:color="auto"/>
      </w:divBdr>
      <w:divsChild>
        <w:div w:id="451217126">
          <w:marLeft w:val="0"/>
          <w:marRight w:val="-284"/>
          <w:marTop w:val="0"/>
          <w:marBottom w:val="0"/>
          <w:divBdr>
            <w:top w:val="none" w:sz="0" w:space="0" w:color="auto"/>
            <w:left w:val="none" w:sz="0" w:space="0" w:color="auto"/>
            <w:bottom w:val="none" w:sz="0" w:space="0" w:color="auto"/>
            <w:right w:val="none" w:sz="0" w:space="0" w:color="auto"/>
          </w:divBdr>
        </w:div>
        <w:div w:id="641957623">
          <w:marLeft w:val="0"/>
          <w:marRight w:val="-284"/>
          <w:marTop w:val="0"/>
          <w:marBottom w:val="0"/>
          <w:divBdr>
            <w:top w:val="none" w:sz="0" w:space="0" w:color="auto"/>
            <w:left w:val="none" w:sz="0" w:space="0" w:color="auto"/>
            <w:bottom w:val="none" w:sz="0" w:space="0" w:color="auto"/>
            <w:right w:val="none" w:sz="0" w:space="0" w:color="auto"/>
          </w:divBdr>
        </w:div>
        <w:div w:id="1000425434">
          <w:marLeft w:val="0"/>
          <w:marRight w:val="-284"/>
          <w:marTop w:val="0"/>
          <w:marBottom w:val="0"/>
          <w:divBdr>
            <w:top w:val="none" w:sz="0" w:space="0" w:color="auto"/>
            <w:left w:val="none" w:sz="0" w:space="0" w:color="auto"/>
            <w:bottom w:val="none" w:sz="0" w:space="0" w:color="auto"/>
            <w:right w:val="none" w:sz="0" w:space="0" w:color="auto"/>
          </w:divBdr>
        </w:div>
        <w:div w:id="1732314851">
          <w:marLeft w:val="0"/>
          <w:marRight w:val="-284"/>
          <w:marTop w:val="0"/>
          <w:marBottom w:val="0"/>
          <w:divBdr>
            <w:top w:val="none" w:sz="0" w:space="0" w:color="auto"/>
            <w:left w:val="none" w:sz="0" w:space="0" w:color="auto"/>
            <w:bottom w:val="none" w:sz="0" w:space="0" w:color="auto"/>
            <w:right w:val="none" w:sz="0" w:space="0" w:color="auto"/>
          </w:divBdr>
        </w:div>
      </w:divsChild>
    </w:div>
    <w:div w:id="1125999377">
      <w:bodyDiv w:val="1"/>
      <w:marLeft w:val="0"/>
      <w:marRight w:val="0"/>
      <w:marTop w:val="0"/>
      <w:marBottom w:val="0"/>
      <w:divBdr>
        <w:top w:val="none" w:sz="0" w:space="0" w:color="auto"/>
        <w:left w:val="none" w:sz="0" w:space="0" w:color="auto"/>
        <w:bottom w:val="none" w:sz="0" w:space="0" w:color="auto"/>
        <w:right w:val="none" w:sz="0" w:space="0" w:color="auto"/>
      </w:divBdr>
    </w:div>
    <w:div w:id="1134444273">
      <w:bodyDiv w:val="1"/>
      <w:marLeft w:val="0"/>
      <w:marRight w:val="0"/>
      <w:marTop w:val="0"/>
      <w:marBottom w:val="0"/>
      <w:divBdr>
        <w:top w:val="none" w:sz="0" w:space="0" w:color="auto"/>
        <w:left w:val="none" w:sz="0" w:space="0" w:color="auto"/>
        <w:bottom w:val="none" w:sz="0" w:space="0" w:color="auto"/>
        <w:right w:val="none" w:sz="0" w:space="0" w:color="auto"/>
      </w:divBdr>
    </w:div>
    <w:div w:id="1212034912">
      <w:bodyDiv w:val="1"/>
      <w:marLeft w:val="0"/>
      <w:marRight w:val="0"/>
      <w:marTop w:val="0"/>
      <w:marBottom w:val="0"/>
      <w:divBdr>
        <w:top w:val="none" w:sz="0" w:space="0" w:color="auto"/>
        <w:left w:val="none" w:sz="0" w:space="0" w:color="auto"/>
        <w:bottom w:val="none" w:sz="0" w:space="0" w:color="auto"/>
        <w:right w:val="none" w:sz="0" w:space="0" w:color="auto"/>
      </w:divBdr>
    </w:div>
    <w:div w:id="1219821701">
      <w:bodyDiv w:val="1"/>
      <w:marLeft w:val="0"/>
      <w:marRight w:val="0"/>
      <w:marTop w:val="0"/>
      <w:marBottom w:val="0"/>
      <w:divBdr>
        <w:top w:val="none" w:sz="0" w:space="0" w:color="auto"/>
        <w:left w:val="none" w:sz="0" w:space="0" w:color="auto"/>
        <w:bottom w:val="none" w:sz="0" w:space="0" w:color="auto"/>
        <w:right w:val="none" w:sz="0" w:space="0" w:color="auto"/>
      </w:divBdr>
    </w:div>
    <w:div w:id="1240140837">
      <w:bodyDiv w:val="1"/>
      <w:marLeft w:val="0"/>
      <w:marRight w:val="0"/>
      <w:marTop w:val="0"/>
      <w:marBottom w:val="0"/>
      <w:divBdr>
        <w:top w:val="none" w:sz="0" w:space="0" w:color="auto"/>
        <w:left w:val="none" w:sz="0" w:space="0" w:color="auto"/>
        <w:bottom w:val="none" w:sz="0" w:space="0" w:color="auto"/>
        <w:right w:val="none" w:sz="0" w:space="0" w:color="auto"/>
      </w:divBdr>
    </w:div>
    <w:div w:id="1278684735">
      <w:bodyDiv w:val="1"/>
      <w:marLeft w:val="0"/>
      <w:marRight w:val="0"/>
      <w:marTop w:val="0"/>
      <w:marBottom w:val="0"/>
      <w:divBdr>
        <w:top w:val="none" w:sz="0" w:space="0" w:color="auto"/>
        <w:left w:val="none" w:sz="0" w:space="0" w:color="auto"/>
        <w:bottom w:val="none" w:sz="0" w:space="0" w:color="auto"/>
        <w:right w:val="none" w:sz="0" w:space="0" w:color="auto"/>
      </w:divBdr>
    </w:div>
    <w:div w:id="1287616270">
      <w:bodyDiv w:val="1"/>
      <w:marLeft w:val="0"/>
      <w:marRight w:val="0"/>
      <w:marTop w:val="0"/>
      <w:marBottom w:val="0"/>
      <w:divBdr>
        <w:top w:val="none" w:sz="0" w:space="0" w:color="auto"/>
        <w:left w:val="none" w:sz="0" w:space="0" w:color="auto"/>
        <w:bottom w:val="none" w:sz="0" w:space="0" w:color="auto"/>
        <w:right w:val="none" w:sz="0" w:space="0" w:color="auto"/>
      </w:divBdr>
    </w:div>
    <w:div w:id="1310751315">
      <w:bodyDiv w:val="1"/>
      <w:marLeft w:val="0"/>
      <w:marRight w:val="0"/>
      <w:marTop w:val="0"/>
      <w:marBottom w:val="0"/>
      <w:divBdr>
        <w:top w:val="none" w:sz="0" w:space="0" w:color="auto"/>
        <w:left w:val="none" w:sz="0" w:space="0" w:color="auto"/>
        <w:bottom w:val="none" w:sz="0" w:space="0" w:color="auto"/>
        <w:right w:val="none" w:sz="0" w:space="0" w:color="auto"/>
      </w:divBdr>
    </w:div>
    <w:div w:id="1329751185">
      <w:bodyDiv w:val="1"/>
      <w:marLeft w:val="0"/>
      <w:marRight w:val="0"/>
      <w:marTop w:val="0"/>
      <w:marBottom w:val="0"/>
      <w:divBdr>
        <w:top w:val="none" w:sz="0" w:space="0" w:color="auto"/>
        <w:left w:val="none" w:sz="0" w:space="0" w:color="auto"/>
        <w:bottom w:val="none" w:sz="0" w:space="0" w:color="auto"/>
        <w:right w:val="none" w:sz="0" w:space="0" w:color="auto"/>
      </w:divBdr>
    </w:div>
    <w:div w:id="1409302218">
      <w:bodyDiv w:val="1"/>
      <w:marLeft w:val="0"/>
      <w:marRight w:val="0"/>
      <w:marTop w:val="0"/>
      <w:marBottom w:val="0"/>
      <w:divBdr>
        <w:top w:val="none" w:sz="0" w:space="0" w:color="auto"/>
        <w:left w:val="none" w:sz="0" w:space="0" w:color="auto"/>
        <w:bottom w:val="none" w:sz="0" w:space="0" w:color="auto"/>
        <w:right w:val="none" w:sz="0" w:space="0" w:color="auto"/>
      </w:divBdr>
    </w:div>
    <w:div w:id="1485244710">
      <w:bodyDiv w:val="1"/>
      <w:marLeft w:val="0"/>
      <w:marRight w:val="0"/>
      <w:marTop w:val="0"/>
      <w:marBottom w:val="0"/>
      <w:divBdr>
        <w:top w:val="none" w:sz="0" w:space="0" w:color="auto"/>
        <w:left w:val="none" w:sz="0" w:space="0" w:color="auto"/>
        <w:bottom w:val="none" w:sz="0" w:space="0" w:color="auto"/>
        <w:right w:val="none" w:sz="0" w:space="0" w:color="auto"/>
      </w:divBdr>
    </w:div>
    <w:div w:id="1486165154">
      <w:bodyDiv w:val="1"/>
      <w:marLeft w:val="0"/>
      <w:marRight w:val="0"/>
      <w:marTop w:val="0"/>
      <w:marBottom w:val="0"/>
      <w:divBdr>
        <w:top w:val="none" w:sz="0" w:space="0" w:color="auto"/>
        <w:left w:val="none" w:sz="0" w:space="0" w:color="auto"/>
        <w:bottom w:val="none" w:sz="0" w:space="0" w:color="auto"/>
        <w:right w:val="none" w:sz="0" w:space="0" w:color="auto"/>
      </w:divBdr>
    </w:div>
    <w:div w:id="1527982708">
      <w:bodyDiv w:val="1"/>
      <w:marLeft w:val="0"/>
      <w:marRight w:val="0"/>
      <w:marTop w:val="0"/>
      <w:marBottom w:val="0"/>
      <w:divBdr>
        <w:top w:val="none" w:sz="0" w:space="0" w:color="auto"/>
        <w:left w:val="none" w:sz="0" w:space="0" w:color="auto"/>
        <w:bottom w:val="none" w:sz="0" w:space="0" w:color="auto"/>
        <w:right w:val="none" w:sz="0" w:space="0" w:color="auto"/>
      </w:divBdr>
    </w:div>
    <w:div w:id="1608657985">
      <w:bodyDiv w:val="1"/>
      <w:marLeft w:val="0"/>
      <w:marRight w:val="0"/>
      <w:marTop w:val="0"/>
      <w:marBottom w:val="0"/>
      <w:divBdr>
        <w:top w:val="none" w:sz="0" w:space="0" w:color="auto"/>
        <w:left w:val="none" w:sz="0" w:space="0" w:color="auto"/>
        <w:bottom w:val="none" w:sz="0" w:space="0" w:color="auto"/>
        <w:right w:val="none" w:sz="0" w:space="0" w:color="auto"/>
      </w:divBdr>
    </w:div>
    <w:div w:id="1621178786">
      <w:bodyDiv w:val="1"/>
      <w:marLeft w:val="0"/>
      <w:marRight w:val="0"/>
      <w:marTop w:val="0"/>
      <w:marBottom w:val="0"/>
      <w:divBdr>
        <w:top w:val="none" w:sz="0" w:space="0" w:color="auto"/>
        <w:left w:val="none" w:sz="0" w:space="0" w:color="auto"/>
        <w:bottom w:val="none" w:sz="0" w:space="0" w:color="auto"/>
        <w:right w:val="none" w:sz="0" w:space="0" w:color="auto"/>
      </w:divBdr>
    </w:div>
    <w:div w:id="1701274495">
      <w:bodyDiv w:val="1"/>
      <w:marLeft w:val="0"/>
      <w:marRight w:val="0"/>
      <w:marTop w:val="0"/>
      <w:marBottom w:val="0"/>
      <w:divBdr>
        <w:top w:val="none" w:sz="0" w:space="0" w:color="auto"/>
        <w:left w:val="none" w:sz="0" w:space="0" w:color="auto"/>
        <w:bottom w:val="none" w:sz="0" w:space="0" w:color="auto"/>
        <w:right w:val="none" w:sz="0" w:space="0" w:color="auto"/>
      </w:divBdr>
    </w:div>
    <w:div w:id="1704013484">
      <w:bodyDiv w:val="1"/>
      <w:marLeft w:val="0"/>
      <w:marRight w:val="0"/>
      <w:marTop w:val="0"/>
      <w:marBottom w:val="0"/>
      <w:divBdr>
        <w:top w:val="none" w:sz="0" w:space="0" w:color="auto"/>
        <w:left w:val="none" w:sz="0" w:space="0" w:color="auto"/>
        <w:bottom w:val="none" w:sz="0" w:space="0" w:color="auto"/>
        <w:right w:val="none" w:sz="0" w:space="0" w:color="auto"/>
      </w:divBdr>
    </w:div>
    <w:div w:id="1726295918">
      <w:bodyDiv w:val="1"/>
      <w:marLeft w:val="0"/>
      <w:marRight w:val="0"/>
      <w:marTop w:val="0"/>
      <w:marBottom w:val="0"/>
      <w:divBdr>
        <w:top w:val="none" w:sz="0" w:space="0" w:color="auto"/>
        <w:left w:val="none" w:sz="0" w:space="0" w:color="auto"/>
        <w:bottom w:val="none" w:sz="0" w:space="0" w:color="auto"/>
        <w:right w:val="none" w:sz="0" w:space="0" w:color="auto"/>
      </w:divBdr>
    </w:div>
    <w:div w:id="1765571309">
      <w:bodyDiv w:val="1"/>
      <w:marLeft w:val="0"/>
      <w:marRight w:val="0"/>
      <w:marTop w:val="0"/>
      <w:marBottom w:val="0"/>
      <w:divBdr>
        <w:top w:val="none" w:sz="0" w:space="0" w:color="auto"/>
        <w:left w:val="none" w:sz="0" w:space="0" w:color="auto"/>
        <w:bottom w:val="none" w:sz="0" w:space="0" w:color="auto"/>
        <w:right w:val="none" w:sz="0" w:space="0" w:color="auto"/>
      </w:divBdr>
    </w:div>
    <w:div w:id="1780103353">
      <w:bodyDiv w:val="1"/>
      <w:marLeft w:val="0"/>
      <w:marRight w:val="0"/>
      <w:marTop w:val="0"/>
      <w:marBottom w:val="0"/>
      <w:divBdr>
        <w:top w:val="none" w:sz="0" w:space="0" w:color="auto"/>
        <w:left w:val="none" w:sz="0" w:space="0" w:color="auto"/>
        <w:bottom w:val="none" w:sz="0" w:space="0" w:color="auto"/>
        <w:right w:val="none" w:sz="0" w:space="0" w:color="auto"/>
      </w:divBdr>
    </w:div>
    <w:div w:id="1781413287">
      <w:bodyDiv w:val="1"/>
      <w:marLeft w:val="0"/>
      <w:marRight w:val="0"/>
      <w:marTop w:val="0"/>
      <w:marBottom w:val="0"/>
      <w:divBdr>
        <w:top w:val="none" w:sz="0" w:space="0" w:color="auto"/>
        <w:left w:val="none" w:sz="0" w:space="0" w:color="auto"/>
        <w:bottom w:val="none" w:sz="0" w:space="0" w:color="auto"/>
        <w:right w:val="none" w:sz="0" w:space="0" w:color="auto"/>
      </w:divBdr>
    </w:div>
    <w:div w:id="1787504166">
      <w:bodyDiv w:val="1"/>
      <w:marLeft w:val="0"/>
      <w:marRight w:val="0"/>
      <w:marTop w:val="0"/>
      <w:marBottom w:val="0"/>
      <w:divBdr>
        <w:top w:val="none" w:sz="0" w:space="0" w:color="auto"/>
        <w:left w:val="none" w:sz="0" w:space="0" w:color="auto"/>
        <w:bottom w:val="none" w:sz="0" w:space="0" w:color="auto"/>
        <w:right w:val="none" w:sz="0" w:space="0" w:color="auto"/>
      </w:divBdr>
    </w:div>
    <w:div w:id="1863591466">
      <w:bodyDiv w:val="1"/>
      <w:marLeft w:val="0"/>
      <w:marRight w:val="0"/>
      <w:marTop w:val="0"/>
      <w:marBottom w:val="0"/>
      <w:divBdr>
        <w:top w:val="none" w:sz="0" w:space="0" w:color="auto"/>
        <w:left w:val="none" w:sz="0" w:space="0" w:color="auto"/>
        <w:bottom w:val="none" w:sz="0" w:space="0" w:color="auto"/>
        <w:right w:val="none" w:sz="0" w:space="0" w:color="auto"/>
      </w:divBdr>
    </w:div>
    <w:div w:id="1951089292">
      <w:bodyDiv w:val="1"/>
      <w:marLeft w:val="0"/>
      <w:marRight w:val="0"/>
      <w:marTop w:val="0"/>
      <w:marBottom w:val="0"/>
      <w:divBdr>
        <w:top w:val="none" w:sz="0" w:space="0" w:color="auto"/>
        <w:left w:val="none" w:sz="0" w:space="0" w:color="auto"/>
        <w:bottom w:val="none" w:sz="0" w:space="0" w:color="auto"/>
        <w:right w:val="none" w:sz="0" w:space="0" w:color="auto"/>
      </w:divBdr>
    </w:div>
    <w:div w:id="1974600469">
      <w:bodyDiv w:val="1"/>
      <w:marLeft w:val="0"/>
      <w:marRight w:val="0"/>
      <w:marTop w:val="0"/>
      <w:marBottom w:val="0"/>
      <w:divBdr>
        <w:top w:val="none" w:sz="0" w:space="0" w:color="auto"/>
        <w:left w:val="none" w:sz="0" w:space="0" w:color="auto"/>
        <w:bottom w:val="none" w:sz="0" w:space="0" w:color="auto"/>
        <w:right w:val="none" w:sz="0" w:space="0" w:color="auto"/>
      </w:divBdr>
    </w:div>
    <w:div w:id="2049720459">
      <w:bodyDiv w:val="1"/>
      <w:marLeft w:val="0"/>
      <w:marRight w:val="0"/>
      <w:marTop w:val="0"/>
      <w:marBottom w:val="0"/>
      <w:divBdr>
        <w:top w:val="none" w:sz="0" w:space="0" w:color="auto"/>
        <w:left w:val="none" w:sz="0" w:space="0" w:color="auto"/>
        <w:bottom w:val="none" w:sz="0" w:space="0" w:color="auto"/>
        <w:right w:val="none" w:sz="0" w:space="0" w:color="auto"/>
      </w:divBdr>
    </w:div>
    <w:div w:id="2079356283">
      <w:bodyDiv w:val="1"/>
      <w:marLeft w:val="0"/>
      <w:marRight w:val="0"/>
      <w:marTop w:val="0"/>
      <w:marBottom w:val="0"/>
      <w:divBdr>
        <w:top w:val="none" w:sz="0" w:space="0" w:color="auto"/>
        <w:left w:val="none" w:sz="0" w:space="0" w:color="auto"/>
        <w:bottom w:val="none" w:sz="0" w:space="0" w:color="auto"/>
        <w:right w:val="none" w:sz="0" w:space="0" w:color="auto"/>
      </w:divBdr>
    </w:div>
    <w:div w:id="2101288290">
      <w:bodyDiv w:val="1"/>
      <w:marLeft w:val="0"/>
      <w:marRight w:val="0"/>
      <w:marTop w:val="0"/>
      <w:marBottom w:val="0"/>
      <w:divBdr>
        <w:top w:val="none" w:sz="0" w:space="0" w:color="auto"/>
        <w:left w:val="none" w:sz="0" w:space="0" w:color="auto"/>
        <w:bottom w:val="none" w:sz="0" w:space="0" w:color="auto"/>
        <w:right w:val="none" w:sz="0" w:space="0" w:color="auto"/>
      </w:divBdr>
      <w:divsChild>
        <w:div w:id="1824547484">
          <w:marLeft w:val="0"/>
          <w:marRight w:val="0"/>
          <w:marTop w:val="120"/>
          <w:marBottom w:val="0"/>
          <w:divBdr>
            <w:top w:val="none" w:sz="0" w:space="0" w:color="auto"/>
            <w:left w:val="none" w:sz="0" w:space="0" w:color="auto"/>
            <w:bottom w:val="none" w:sz="0" w:space="0" w:color="auto"/>
            <w:right w:val="none" w:sz="0" w:space="0" w:color="auto"/>
          </w:divBdr>
          <w:divsChild>
            <w:div w:id="1793405164">
              <w:marLeft w:val="0"/>
              <w:marRight w:val="0"/>
              <w:marTop w:val="0"/>
              <w:marBottom w:val="0"/>
              <w:divBdr>
                <w:top w:val="none" w:sz="0" w:space="0" w:color="auto"/>
                <w:left w:val="none" w:sz="0" w:space="0" w:color="auto"/>
                <w:bottom w:val="none" w:sz="0" w:space="0" w:color="auto"/>
                <w:right w:val="none" w:sz="0" w:space="0" w:color="auto"/>
              </w:divBdr>
            </w:div>
          </w:divsChild>
        </w:div>
        <w:div w:id="2068068766">
          <w:marLeft w:val="0"/>
          <w:marRight w:val="0"/>
          <w:marTop w:val="120"/>
          <w:marBottom w:val="0"/>
          <w:divBdr>
            <w:top w:val="none" w:sz="0" w:space="0" w:color="auto"/>
            <w:left w:val="none" w:sz="0" w:space="0" w:color="auto"/>
            <w:bottom w:val="none" w:sz="0" w:space="0" w:color="auto"/>
            <w:right w:val="none" w:sz="0" w:space="0" w:color="auto"/>
          </w:divBdr>
          <w:divsChild>
            <w:div w:id="7420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64;&#1072;&#1073;&#1083;&#1086;&#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64;&#1072;&#1073;&#1083;&#1086;&#1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numRef>
              <c:f>'[Житло і нежитло.xls]Аркуш1'!$E$37:$E$42</c:f>
              <c:numCache>
                <c:formatCode>General</c:formatCode>
                <c:ptCount val="6"/>
                <c:pt idx="0">
                  <c:v>2018</c:v>
                </c:pt>
                <c:pt idx="1">
                  <c:v>2019</c:v>
                </c:pt>
                <c:pt idx="2">
                  <c:v>2020</c:v>
                </c:pt>
                <c:pt idx="3">
                  <c:v>2021</c:v>
                </c:pt>
                <c:pt idx="4">
                  <c:v>2022</c:v>
                </c:pt>
                <c:pt idx="5">
                  <c:v>2023</c:v>
                </c:pt>
              </c:numCache>
            </c:numRef>
          </c:cat>
          <c:val>
            <c:numRef>
              <c:f>'[Житло і нежитло.xls]Аркуш1'!$F$37:$F$42</c:f>
              <c:numCache>
                <c:formatCode>General</c:formatCode>
                <c:ptCount val="6"/>
                <c:pt idx="0">
                  <c:v>261055</c:v>
                </c:pt>
                <c:pt idx="1">
                  <c:v>411297</c:v>
                </c:pt>
                <c:pt idx="2">
                  <c:v>309388</c:v>
                </c:pt>
                <c:pt idx="3">
                  <c:v>516717</c:v>
                </c:pt>
                <c:pt idx="4">
                  <c:v>183136</c:v>
                </c:pt>
                <c:pt idx="5">
                  <c:v>216607</c:v>
                </c:pt>
              </c:numCache>
            </c:numRef>
          </c:val>
        </c:ser>
        <c:dLbls>
          <c:showLegendKey val="0"/>
          <c:showVal val="0"/>
          <c:showCatName val="0"/>
          <c:showSerName val="0"/>
          <c:showPercent val="0"/>
          <c:showBubbleSize val="0"/>
        </c:dLbls>
        <c:gapWidth val="219"/>
        <c:overlap val="-27"/>
        <c:axId val="241032192"/>
        <c:axId val="141767424"/>
      </c:barChart>
      <c:catAx>
        <c:axId val="24103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1767424"/>
        <c:crosses val="autoZero"/>
        <c:auto val="1"/>
        <c:lblAlgn val="ctr"/>
        <c:lblOffset val="100"/>
        <c:noMultiLvlLbl val="0"/>
      </c:catAx>
      <c:valAx>
        <c:axId val="14176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4103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Аркуш1!$E$13:$E$18</c:f>
              <c:numCache>
                <c:formatCode>General</c:formatCode>
                <c:ptCount val="6"/>
                <c:pt idx="0">
                  <c:v>2018</c:v>
                </c:pt>
                <c:pt idx="1">
                  <c:v>2019</c:v>
                </c:pt>
                <c:pt idx="2">
                  <c:v>2020</c:v>
                </c:pt>
                <c:pt idx="3">
                  <c:v>2021</c:v>
                </c:pt>
                <c:pt idx="4">
                  <c:v>2022</c:v>
                </c:pt>
                <c:pt idx="5">
                  <c:v>2023</c:v>
                </c:pt>
              </c:numCache>
            </c:numRef>
          </c:cat>
          <c:val>
            <c:numRef>
              <c:f>Аркуш1!$F$13:$F$18</c:f>
              <c:numCache>
                <c:formatCode>General</c:formatCode>
                <c:ptCount val="6"/>
                <c:pt idx="0">
                  <c:v>85047</c:v>
                </c:pt>
                <c:pt idx="1">
                  <c:v>152288</c:v>
                </c:pt>
                <c:pt idx="2">
                  <c:v>71092</c:v>
                </c:pt>
                <c:pt idx="3">
                  <c:v>106344</c:v>
                </c:pt>
                <c:pt idx="4">
                  <c:v>50315</c:v>
                </c:pt>
                <c:pt idx="5">
                  <c:v>107163</c:v>
                </c:pt>
              </c:numCache>
            </c:numRef>
          </c:val>
        </c:ser>
        <c:dLbls>
          <c:showLegendKey val="0"/>
          <c:showVal val="0"/>
          <c:showCatName val="0"/>
          <c:showSerName val="0"/>
          <c:showPercent val="0"/>
          <c:showBubbleSize val="0"/>
        </c:dLbls>
        <c:gapWidth val="219"/>
        <c:overlap val="-27"/>
        <c:axId val="141774208"/>
        <c:axId val="141788288"/>
      </c:barChart>
      <c:catAx>
        <c:axId val="14177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1788288"/>
        <c:crosses val="autoZero"/>
        <c:auto val="1"/>
        <c:lblAlgn val="ctr"/>
        <c:lblOffset val="100"/>
        <c:noMultiLvlLbl val="0"/>
      </c:catAx>
      <c:valAx>
        <c:axId val="14178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177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2250-971C-41E3-88C2-01B8216F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33827</Words>
  <Characters>19282</Characters>
  <Application>Microsoft Office Word</Application>
  <DocSecurity>0</DocSecurity>
  <Lines>160</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TOKIOPIK</Company>
  <LinksUpToDate>false</LinksUpToDate>
  <CharactersWithSpaces>53003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TOKIOPIK</dc:creator>
  <cp:keywords/>
  <dc:description/>
  <cp:lastModifiedBy>User</cp:lastModifiedBy>
  <cp:revision>2</cp:revision>
  <cp:lastPrinted>2019-10-16T13:26:00Z</cp:lastPrinted>
  <dcterms:created xsi:type="dcterms:W3CDTF">2024-09-20T07:15:00Z</dcterms:created>
  <dcterms:modified xsi:type="dcterms:W3CDTF">2024-09-26T09:28:00Z</dcterms:modified>
</cp:coreProperties>
</file>